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8D571" w14:textId="6C1B96A8" w:rsidR="00332275" w:rsidRDefault="00156B22">
      <w:pPr>
        <w:rPr>
          <w:sz w:val="19"/>
          <w:szCs w:val="19"/>
        </w:rPr>
      </w:pPr>
      <w:r w:rsidRPr="00184184">
        <w:rPr>
          <w:noProof/>
          <w:sz w:val="19"/>
          <w:szCs w:val="19"/>
        </w:rPr>
        <w:drawing>
          <wp:anchor distT="0" distB="0" distL="114300" distR="114300" simplePos="0" relativeHeight="251655168" behindDoc="1" locked="0" layoutInCell="1" allowOverlap="1" wp14:anchorId="4CB6D605" wp14:editId="78944B59">
            <wp:simplePos x="0" y="0"/>
            <wp:positionH relativeFrom="margin">
              <wp:posOffset>0</wp:posOffset>
            </wp:positionH>
            <wp:positionV relativeFrom="margin">
              <wp:posOffset>1270</wp:posOffset>
            </wp:positionV>
            <wp:extent cx="1044575" cy="1482090"/>
            <wp:effectExtent l="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119DC" w14:textId="77777777" w:rsidR="00332275" w:rsidRDefault="00332275">
      <w:pPr>
        <w:rPr>
          <w:sz w:val="19"/>
          <w:szCs w:val="19"/>
        </w:rPr>
      </w:pPr>
    </w:p>
    <w:p w14:paraId="1E99BD2E" w14:textId="77777777" w:rsidR="00A30FA5" w:rsidRDefault="00A30FA5">
      <w:pPr>
        <w:rPr>
          <w:sz w:val="19"/>
          <w:szCs w:val="19"/>
        </w:rPr>
      </w:pPr>
    </w:p>
    <w:p w14:paraId="0AFB404B" w14:textId="77777777" w:rsidR="00332275" w:rsidRPr="00156B22" w:rsidRDefault="00332275" w:rsidP="00332275">
      <w:pPr>
        <w:jc w:val="center"/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Municipalité de Chartierville</w:t>
      </w:r>
    </w:p>
    <w:p w14:paraId="63DE21A9" w14:textId="77777777" w:rsidR="00332275" w:rsidRPr="00156B22" w:rsidRDefault="00332275" w:rsidP="00332275">
      <w:pPr>
        <w:jc w:val="center"/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27, rue Saint-Jean-Baptiste</w:t>
      </w:r>
    </w:p>
    <w:p w14:paraId="5BBE34DF" w14:textId="77777777" w:rsidR="00332275" w:rsidRPr="00156B22" w:rsidRDefault="00332275" w:rsidP="00332275">
      <w:pPr>
        <w:jc w:val="center"/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Chartierville, </w:t>
      </w:r>
      <w:proofErr w:type="spellStart"/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Qc</w:t>
      </w:r>
      <w:proofErr w:type="spellEnd"/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J0B 1K0</w:t>
      </w:r>
    </w:p>
    <w:p w14:paraId="2AFF3F1B" w14:textId="77777777" w:rsidR="00CE49F0" w:rsidRDefault="00CE49F0">
      <w:pPr>
        <w:rPr>
          <w:sz w:val="19"/>
          <w:szCs w:val="19"/>
        </w:rPr>
      </w:pPr>
    </w:p>
    <w:p w14:paraId="0E7FC544" w14:textId="75B6058D" w:rsidR="00F0067F" w:rsidRPr="00F0067F" w:rsidRDefault="001228FF" w:rsidP="00F0067F">
      <w:pPr>
        <w:tabs>
          <w:tab w:val="right" w:pos="8640"/>
        </w:tabs>
        <w:ind w:left="-360" w:right="27"/>
        <w:jc w:val="center"/>
        <w:rPr>
          <w:b/>
          <w:i/>
          <w:sz w:val="44"/>
          <w:szCs w:val="44"/>
          <w:lang w:val="en-CA"/>
        </w:rPr>
      </w:pPr>
      <w:r>
        <w:rPr>
          <w:b/>
          <w:i/>
          <w:sz w:val="44"/>
          <w:szCs w:val="44"/>
          <w:lang w:val="en-CA"/>
        </w:rPr>
        <w:t>M A R S</w:t>
      </w:r>
      <w:r w:rsidR="00F0067F" w:rsidRPr="00F0067F">
        <w:rPr>
          <w:b/>
          <w:i/>
          <w:sz w:val="44"/>
          <w:szCs w:val="44"/>
          <w:lang w:val="en-CA"/>
        </w:rPr>
        <w:t xml:space="preserve">   2 0 2 </w:t>
      </w:r>
      <w:r w:rsidR="00DD245D">
        <w:rPr>
          <w:b/>
          <w:i/>
          <w:sz w:val="44"/>
          <w:szCs w:val="44"/>
          <w:lang w:val="en-CA"/>
        </w:rPr>
        <w:t>4</w:t>
      </w:r>
    </w:p>
    <w:p w14:paraId="56BF79E6" w14:textId="50F70901" w:rsidR="00F0067F" w:rsidRPr="00F0067F" w:rsidRDefault="00F0067F" w:rsidP="00F0067F">
      <w:pPr>
        <w:tabs>
          <w:tab w:val="right" w:pos="8640"/>
        </w:tabs>
        <w:ind w:left="-360" w:right="27"/>
        <w:jc w:val="center"/>
        <w:rPr>
          <w:i/>
          <w:sz w:val="20"/>
          <w:szCs w:val="20"/>
        </w:rPr>
      </w:pPr>
      <w:r w:rsidRPr="00F0067F">
        <w:rPr>
          <w:i/>
          <w:sz w:val="20"/>
          <w:szCs w:val="20"/>
        </w:rPr>
        <w:t xml:space="preserve">Parution </w:t>
      </w:r>
      <w:r w:rsidR="00DD245D">
        <w:rPr>
          <w:i/>
          <w:sz w:val="20"/>
          <w:szCs w:val="20"/>
        </w:rPr>
        <w:t>0</w:t>
      </w:r>
      <w:r w:rsidR="001228FF">
        <w:rPr>
          <w:i/>
          <w:sz w:val="20"/>
          <w:szCs w:val="20"/>
        </w:rPr>
        <w:t>2</w:t>
      </w:r>
      <w:r w:rsidRPr="00F0067F">
        <w:rPr>
          <w:i/>
          <w:sz w:val="20"/>
          <w:szCs w:val="20"/>
        </w:rPr>
        <w:t xml:space="preserve"> – </w:t>
      </w:r>
      <w:r w:rsidR="001228FF">
        <w:rPr>
          <w:i/>
          <w:sz w:val="20"/>
          <w:szCs w:val="20"/>
        </w:rPr>
        <w:t>2</w:t>
      </w:r>
      <w:r w:rsidR="00DD245D">
        <w:rPr>
          <w:i/>
          <w:sz w:val="20"/>
          <w:szCs w:val="20"/>
        </w:rPr>
        <w:t xml:space="preserve">8 </w:t>
      </w:r>
      <w:r w:rsidR="001228FF">
        <w:rPr>
          <w:i/>
          <w:sz w:val="20"/>
          <w:szCs w:val="20"/>
        </w:rPr>
        <w:t>mars</w:t>
      </w:r>
      <w:r w:rsidR="00DD245D">
        <w:rPr>
          <w:i/>
          <w:sz w:val="20"/>
          <w:szCs w:val="20"/>
        </w:rPr>
        <w:t xml:space="preserve"> 2024</w:t>
      </w:r>
    </w:p>
    <w:p w14:paraId="061426C7" w14:textId="30214B33" w:rsidR="001228FF" w:rsidRPr="00C76BFB" w:rsidRDefault="00C76BFB">
      <w:pPr>
        <w:rPr>
          <w:sz w:val="12"/>
          <w:szCs w:val="12"/>
        </w:rPr>
      </w:pPr>
      <w:bookmarkStart w:id="0" w:name="_GoBack"/>
      <w:r w:rsidRPr="00C76BF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2DBC1E76" wp14:editId="7EB923A5">
                <wp:simplePos x="0" y="0"/>
                <wp:positionH relativeFrom="column">
                  <wp:posOffset>1326060</wp:posOffset>
                </wp:positionH>
                <wp:positionV relativeFrom="paragraph">
                  <wp:posOffset>73660</wp:posOffset>
                </wp:positionV>
                <wp:extent cx="4251277" cy="941696"/>
                <wp:effectExtent l="0" t="0" r="16510" b="1143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277" cy="94169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62740C" id="Ellipse 7" o:spid="_x0000_s1026" style="position:absolute;margin-left:104.4pt;margin-top:5.8pt;width:334.75pt;height:74.15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" fillcolor="#ffca08 [3204]" strokecolor="black [3213]" strokeweight="1pt">
                <v:stroke joinstyle="miter"/>
              </v:oval>
            </w:pict>
          </mc:Fallback>
        </mc:AlternateContent>
      </w:r>
      <w:bookmarkEnd w:id="0"/>
    </w:p>
    <w:p w14:paraId="5BD05861" w14:textId="77777777" w:rsidR="00C76BFB" w:rsidRDefault="00C76BFB" w:rsidP="00C76BFB">
      <w:pPr>
        <w:jc w:val="center"/>
        <w:rPr>
          <w:sz w:val="19"/>
          <w:szCs w:val="19"/>
        </w:rPr>
      </w:pPr>
    </w:p>
    <w:p w14:paraId="49881ABF" w14:textId="780D0442" w:rsidR="001228FF" w:rsidRPr="00E36321" w:rsidRDefault="001228FF" w:rsidP="00D92F19">
      <w:pPr>
        <w:jc w:val="center"/>
        <w:rPr>
          <w:b/>
          <w:bCs/>
          <w:sz w:val="44"/>
          <w:szCs w:val="44"/>
        </w:rPr>
      </w:pPr>
      <w:r w:rsidRPr="00E36321">
        <w:rPr>
          <w:b/>
          <w:bCs/>
          <w:sz w:val="44"/>
          <w:szCs w:val="44"/>
        </w:rPr>
        <w:t>Éclipse totale d</w:t>
      </w:r>
      <w:r w:rsidR="00D92F19" w:rsidRPr="00E36321">
        <w:rPr>
          <w:b/>
          <w:bCs/>
          <w:sz w:val="44"/>
          <w:szCs w:val="44"/>
        </w:rPr>
        <w:t>u</w:t>
      </w:r>
      <w:r w:rsidRPr="00E36321">
        <w:rPr>
          <w:b/>
          <w:bCs/>
          <w:sz w:val="44"/>
          <w:szCs w:val="44"/>
        </w:rPr>
        <w:t xml:space="preserve"> Soleil</w:t>
      </w:r>
      <w:r w:rsidRPr="00E36321">
        <w:rPr>
          <w:b/>
          <w:bCs/>
          <w:sz w:val="44"/>
          <w:szCs w:val="44"/>
        </w:rPr>
        <w:br/>
        <w:t>Lundi 8 avril 2024</w:t>
      </w:r>
    </w:p>
    <w:p w14:paraId="0C1C0254" w14:textId="2991F8FB" w:rsidR="001228FF" w:rsidRPr="00E36321" w:rsidRDefault="001228FF">
      <w:pPr>
        <w:rPr>
          <w:sz w:val="18"/>
          <w:szCs w:val="18"/>
        </w:rPr>
      </w:pPr>
    </w:p>
    <w:p w14:paraId="60096BF4" w14:textId="639D3DC0" w:rsidR="001228FF" w:rsidRPr="00D92F19" w:rsidRDefault="001228FF" w:rsidP="009806EA">
      <w:pPr>
        <w:jc w:val="both"/>
        <w:rPr>
          <w:sz w:val="28"/>
          <w:szCs w:val="28"/>
        </w:rPr>
      </w:pPr>
      <w:r w:rsidRPr="00D92F19">
        <w:rPr>
          <w:sz w:val="28"/>
          <w:szCs w:val="28"/>
        </w:rPr>
        <w:t xml:space="preserve">La municipalité de Chartierville </w:t>
      </w:r>
      <w:r w:rsidR="00AA1499" w:rsidRPr="00D92F19">
        <w:rPr>
          <w:sz w:val="28"/>
          <w:szCs w:val="28"/>
        </w:rPr>
        <w:t>invite ses citoyens à observer l’éclipse solaire totale lundi le 8 avril 2024 au centre communautaire</w:t>
      </w:r>
      <w:r w:rsidR="00AC62D0" w:rsidRPr="00D92F19">
        <w:rPr>
          <w:sz w:val="28"/>
          <w:szCs w:val="28"/>
        </w:rPr>
        <w:t xml:space="preserve"> à compter de 14 h</w:t>
      </w:r>
      <w:r w:rsidR="00AA1499" w:rsidRPr="00D92F19">
        <w:rPr>
          <w:sz w:val="28"/>
          <w:szCs w:val="28"/>
        </w:rPr>
        <w:t>.</w:t>
      </w:r>
      <w:r w:rsidR="00D92F19" w:rsidRPr="00D92F19">
        <w:rPr>
          <w:sz w:val="36"/>
          <w:szCs w:val="40"/>
        </w:rPr>
        <w:t xml:space="preserve"> </w:t>
      </w:r>
      <w:r w:rsidR="00DF0021">
        <w:rPr>
          <w:sz w:val="28"/>
          <w:szCs w:val="28"/>
        </w:rPr>
        <w:t>Un nombre limité d</w:t>
      </w:r>
      <w:r w:rsidR="00D92F19" w:rsidRPr="00D92F19">
        <w:rPr>
          <w:sz w:val="28"/>
          <w:szCs w:val="28"/>
        </w:rPr>
        <w:t>e lunettes</w:t>
      </w:r>
      <w:r w:rsidR="00DF0021">
        <w:rPr>
          <w:sz w:val="28"/>
          <w:szCs w:val="28"/>
        </w:rPr>
        <w:t xml:space="preserve"> de protection pour l’observation du Soleil</w:t>
      </w:r>
      <w:r w:rsidR="00D92F19" w:rsidRPr="00D92F19">
        <w:rPr>
          <w:sz w:val="28"/>
          <w:szCs w:val="28"/>
        </w:rPr>
        <w:t xml:space="preserve"> seront disponibles gratuitement sur place afin d’observer le phénomène en toute sécurité.</w:t>
      </w:r>
    </w:p>
    <w:p w14:paraId="0C4A526F" w14:textId="1A492C64" w:rsidR="00AA1499" w:rsidRPr="00B31E46" w:rsidRDefault="00AA1499" w:rsidP="009806EA">
      <w:pPr>
        <w:jc w:val="both"/>
        <w:rPr>
          <w:sz w:val="18"/>
          <w:szCs w:val="18"/>
        </w:rPr>
      </w:pPr>
    </w:p>
    <w:p w14:paraId="0438B76C" w14:textId="5589DFA6" w:rsidR="00AA1499" w:rsidRPr="00D92F19" w:rsidRDefault="00AA1499" w:rsidP="009806EA">
      <w:pPr>
        <w:jc w:val="both"/>
        <w:rPr>
          <w:sz w:val="28"/>
          <w:szCs w:val="28"/>
        </w:rPr>
      </w:pPr>
      <w:r w:rsidRPr="00D92F19">
        <w:rPr>
          <w:sz w:val="28"/>
          <w:szCs w:val="28"/>
        </w:rPr>
        <w:t>L</w:t>
      </w:r>
      <w:r w:rsidR="00DF0021">
        <w:rPr>
          <w:sz w:val="28"/>
          <w:szCs w:val="28"/>
        </w:rPr>
        <w:t xml:space="preserve">a progression </w:t>
      </w:r>
      <w:r w:rsidRPr="00D92F19">
        <w:rPr>
          <w:sz w:val="28"/>
          <w:szCs w:val="28"/>
        </w:rPr>
        <w:t>de l’éclipse sera observé</w:t>
      </w:r>
      <w:r w:rsidR="00DF0021">
        <w:rPr>
          <w:sz w:val="28"/>
          <w:szCs w:val="28"/>
        </w:rPr>
        <w:t>e</w:t>
      </w:r>
      <w:r w:rsidRPr="00D92F19">
        <w:rPr>
          <w:sz w:val="28"/>
          <w:szCs w:val="28"/>
        </w:rPr>
        <w:t xml:space="preserve"> de 14 h 18 à 16 h 39. La lune masquera totalement le soleil pendant 3 minutes 28 secondes</w:t>
      </w:r>
      <w:r w:rsidR="00AC62D0" w:rsidRPr="00D92F19">
        <w:rPr>
          <w:sz w:val="28"/>
          <w:szCs w:val="28"/>
        </w:rPr>
        <w:t xml:space="preserve"> de 15 h 28 et 15 h 32</w:t>
      </w:r>
      <w:r w:rsidRPr="00D92F19">
        <w:rPr>
          <w:sz w:val="28"/>
          <w:szCs w:val="28"/>
        </w:rPr>
        <w:t>.</w:t>
      </w:r>
    </w:p>
    <w:p w14:paraId="74A0D263" w14:textId="3EBDE23A" w:rsidR="00AA1499" w:rsidRPr="00D92F19" w:rsidRDefault="000738AF" w:rsidP="009806EA">
      <w:pPr>
        <w:jc w:val="both"/>
        <w:rPr>
          <w:sz w:val="28"/>
          <w:szCs w:val="28"/>
        </w:rPr>
      </w:pPr>
      <w:r w:rsidRPr="00D92F1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12B7A7E" wp14:editId="225EDB0F">
            <wp:simplePos x="0" y="0"/>
            <wp:positionH relativeFrom="column">
              <wp:posOffset>161</wp:posOffset>
            </wp:positionH>
            <wp:positionV relativeFrom="paragraph">
              <wp:posOffset>137718</wp:posOffset>
            </wp:positionV>
            <wp:extent cx="3742196" cy="1426191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131" cy="142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499" w:rsidRPr="00D92F1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92D721" wp14:editId="58C7C7E2">
            <wp:simplePos x="0" y="0"/>
            <wp:positionH relativeFrom="column">
              <wp:posOffset>3865971</wp:posOffset>
            </wp:positionH>
            <wp:positionV relativeFrom="paragraph">
              <wp:posOffset>138611</wp:posOffset>
            </wp:positionV>
            <wp:extent cx="3096985" cy="1603415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67" cy="161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F8D46" w14:textId="02EFB809" w:rsidR="00AA1499" w:rsidRDefault="00AA1499" w:rsidP="009806EA">
      <w:pPr>
        <w:jc w:val="both"/>
        <w:rPr>
          <w:sz w:val="28"/>
          <w:szCs w:val="28"/>
        </w:rPr>
      </w:pPr>
    </w:p>
    <w:p w14:paraId="4173D370" w14:textId="138342F0" w:rsidR="00D92F19" w:rsidRDefault="00D92F19" w:rsidP="009806EA">
      <w:pPr>
        <w:jc w:val="both"/>
        <w:rPr>
          <w:sz w:val="28"/>
          <w:szCs w:val="28"/>
        </w:rPr>
      </w:pPr>
    </w:p>
    <w:p w14:paraId="2DABB41A" w14:textId="2F2904CA" w:rsidR="00D92F19" w:rsidRDefault="00D92F19" w:rsidP="009806EA">
      <w:pPr>
        <w:jc w:val="both"/>
        <w:rPr>
          <w:sz w:val="28"/>
          <w:szCs w:val="28"/>
        </w:rPr>
      </w:pPr>
    </w:p>
    <w:p w14:paraId="53A98DD3" w14:textId="2AB2CCB1" w:rsidR="00D92F19" w:rsidRDefault="00D92F19" w:rsidP="009806EA">
      <w:pPr>
        <w:jc w:val="both"/>
        <w:rPr>
          <w:sz w:val="28"/>
          <w:szCs w:val="28"/>
        </w:rPr>
      </w:pPr>
    </w:p>
    <w:p w14:paraId="28637180" w14:textId="0A06151E" w:rsidR="00D92F19" w:rsidRDefault="00D92F19" w:rsidP="009806EA">
      <w:pPr>
        <w:jc w:val="both"/>
        <w:rPr>
          <w:sz w:val="28"/>
          <w:szCs w:val="28"/>
        </w:rPr>
      </w:pPr>
    </w:p>
    <w:p w14:paraId="2664DCAB" w14:textId="06724B84" w:rsidR="00D92F19" w:rsidRDefault="00D92F19" w:rsidP="009806EA">
      <w:pPr>
        <w:jc w:val="both"/>
        <w:rPr>
          <w:sz w:val="28"/>
          <w:szCs w:val="28"/>
        </w:rPr>
      </w:pPr>
    </w:p>
    <w:p w14:paraId="5B98D1D4" w14:textId="10B68D48" w:rsidR="00D92F19" w:rsidRDefault="00D92F19" w:rsidP="009806EA">
      <w:pPr>
        <w:jc w:val="both"/>
        <w:rPr>
          <w:sz w:val="28"/>
          <w:szCs w:val="28"/>
        </w:rPr>
      </w:pPr>
    </w:p>
    <w:p w14:paraId="4656BFC6" w14:textId="3E20F892" w:rsidR="00D92F19" w:rsidRPr="00CC1259" w:rsidRDefault="00DF0021" w:rsidP="009806EA">
      <w:pPr>
        <w:jc w:val="both"/>
        <w:rPr>
          <w:b/>
          <w:bCs/>
          <w:sz w:val="40"/>
          <w:szCs w:val="40"/>
        </w:rPr>
      </w:pPr>
      <w:r w:rsidRPr="00CC1259">
        <w:rPr>
          <w:b/>
          <w:bCs/>
          <w:sz w:val="40"/>
          <w:szCs w:val="40"/>
        </w:rPr>
        <w:t>Lunettes gratuites</w:t>
      </w:r>
    </w:p>
    <w:p w14:paraId="752462C0" w14:textId="0FED5A69" w:rsidR="00AA30FA" w:rsidRPr="00E36321" w:rsidRDefault="00AA30FA" w:rsidP="009806EA">
      <w:pPr>
        <w:jc w:val="both"/>
        <w:rPr>
          <w:sz w:val="18"/>
          <w:szCs w:val="18"/>
        </w:rPr>
      </w:pPr>
    </w:p>
    <w:p w14:paraId="1FB22EF6" w14:textId="6F0CA091" w:rsidR="00AA30FA" w:rsidRDefault="00AA30FA" w:rsidP="00980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DF0021">
        <w:rPr>
          <w:sz w:val="28"/>
          <w:szCs w:val="28"/>
        </w:rPr>
        <w:t>municipalité de Chartierville dispose de 80 lunettes de protection pour l’observation du Soleil. Les citoyens de Chartierville peuvent se présenter au bureau municipal</w:t>
      </w:r>
      <w:r w:rsidR="00CC1259">
        <w:rPr>
          <w:sz w:val="28"/>
          <w:szCs w:val="28"/>
        </w:rPr>
        <w:t xml:space="preserve"> </w:t>
      </w:r>
      <w:r w:rsidR="00B31E46">
        <w:rPr>
          <w:sz w:val="28"/>
          <w:szCs w:val="28"/>
        </w:rPr>
        <w:t xml:space="preserve">sur les heures d’ouverture régulière du lundi au jeudi de 8 h 30 à 12 h et 13 h à </w:t>
      </w:r>
      <w:r w:rsidR="000738AF">
        <w:rPr>
          <w:sz w:val="28"/>
          <w:szCs w:val="28"/>
        </w:rPr>
        <w:t xml:space="preserve">16 h </w:t>
      </w:r>
      <w:r w:rsidR="00CC1259">
        <w:rPr>
          <w:sz w:val="28"/>
          <w:szCs w:val="28"/>
        </w:rPr>
        <w:t>afin de récupérer une paire de lunette</w:t>
      </w:r>
      <w:r w:rsidR="009806EA">
        <w:rPr>
          <w:sz w:val="28"/>
          <w:szCs w:val="28"/>
        </w:rPr>
        <w:t xml:space="preserve"> gratuitement dans la limite des disponibilités (une paire par citoyen)</w:t>
      </w:r>
      <w:r w:rsidR="00CC1259">
        <w:rPr>
          <w:sz w:val="28"/>
          <w:szCs w:val="28"/>
        </w:rPr>
        <w:t>.</w:t>
      </w:r>
    </w:p>
    <w:p w14:paraId="4335BC14" w14:textId="4282691F" w:rsidR="00DF0021" w:rsidRPr="000738AF" w:rsidRDefault="00DF0021">
      <w:pPr>
        <w:rPr>
          <w:sz w:val="16"/>
          <w:szCs w:val="16"/>
        </w:rPr>
      </w:pPr>
    </w:p>
    <w:p w14:paraId="2007A97F" w14:textId="7217F275" w:rsidR="00E36321" w:rsidRPr="00E36321" w:rsidRDefault="00E36321">
      <w:pPr>
        <w:rPr>
          <w:b/>
          <w:bCs/>
          <w:sz w:val="28"/>
          <w:szCs w:val="28"/>
        </w:rPr>
      </w:pPr>
      <w:r w:rsidRPr="00E36321">
        <w:rPr>
          <w:b/>
          <w:bCs/>
          <w:sz w:val="28"/>
          <w:szCs w:val="28"/>
        </w:rPr>
        <w:t>Mise en garde de la santé publique</w:t>
      </w:r>
    </w:p>
    <w:p w14:paraId="152F5F6B" w14:textId="77777777" w:rsidR="00E36321" w:rsidRPr="000738AF" w:rsidRDefault="00E36321">
      <w:pPr>
        <w:rPr>
          <w:sz w:val="16"/>
          <w:szCs w:val="16"/>
        </w:rPr>
      </w:pPr>
    </w:p>
    <w:p w14:paraId="7CEB86F9" w14:textId="7555F8E0" w:rsidR="00B31E46" w:rsidRDefault="00B31E46">
      <w:pPr>
        <w:rPr>
          <w:sz w:val="28"/>
          <w:szCs w:val="28"/>
        </w:rPr>
      </w:pPr>
      <w:r>
        <w:rPr>
          <w:sz w:val="28"/>
          <w:szCs w:val="28"/>
        </w:rPr>
        <w:t>Sachez qu’o</w:t>
      </w:r>
      <w:r w:rsidRPr="00B31E46">
        <w:rPr>
          <w:sz w:val="28"/>
          <w:szCs w:val="28"/>
        </w:rPr>
        <w:t>bserver l’éclipse durant la phase partielle sans protection adéquate est susceptible</w:t>
      </w:r>
      <w:r>
        <w:rPr>
          <w:sz w:val="28"/>
          <w:szCs w:val="28"/>
        </w:rPr>
        <w:t xml:space="preserve"> </w:t>
      </w:r>
      <w:r w:rsidRPr="00B31E46">
        <w:rPr>
          <w:sz w:val="28"/>
          <w:szCs w:val="28"/>
        </w:rPr>
        <w:t>d’entraîner des lésions aux yeux, qui peuvent être temporaires ou plus rarement</w:t>
      </w:r>
      <w:r>
        <w:rPr>
          <w:sz w:val="28"/>
          <w:szCs w:val="28"/>
        </w:rPr>
        <w:t xml:space="preserve"> </w:t>
      </w:r>
      <w:r w:rsidRPr="00B31E46">
        <w:rPr>
          <w:sz w:val="28"/>
          <w:szCs w:val="28"/>
        </w:rPr>
        <w:t>permanentes, en raison de brûlures à la rétine (située au fond de l’</w:t>
      </w:r>
      <w:proofErr w:type="spellStart"/>
      <w:r w:rsidRPr="00B31E46">
        <w:rPr>
          <w:sz w:val="28"/>
          <w:szCs w:val="28"/>
        </w:rPr>
        <w:t>oeil</w:t>
      </w:r>
      <w:proofErr w:type="spellEnd"/>
      <w:r w:rsidRPr="00B31E46">
        <w:rPr>
          <w:sz w:val="28"/>
          <w:szCs w:val="28"/>
        </w:rPr>
        <w:t>), et ce, sans</w:t>
      </w:r>
      <w:r>
        <w:rPr>
          <w:sz w:val="28"/>
          <w:szCs w:val="28"/>
        </w:rPr>
        <w:t xml:space="preserve"> </w:t>
      </w:r>
      <w:r w:rsidRPr="00B31E46">
        <w:rPr>
          <w:sz w:val="28"/>
          <w:szCs w:val="28"/>
        </w:rPr>
        <w:t>ressentir de douleur, à la suite de l’exposition directe à la lumière solaire intense.</w:t>
      </w:r>
      <w:r>
        <w:rPr>
          <w:sz w:val="28"/>
          <w:szCs w:val="28"/>
        </w:rPr>
        <w:t xml:space="preserve"> </w:t>
      </w:r>
      <w:r w:rsidRPr="00B31E46">
        <w:rPr>
          <w:sz w:val="28"/>
          <w:szCs w:val="28"/>
        </w:rPr>
        <w:t>Les symptômes suggestifs d’une telle lésion n’apparaissent habituellement que dans les heures ou les jours suivant le</w:t>
      </w:r>
      <w:r>
        <w:rPr>
          <w:sz w:val="28"/>
          <w:szCs w:val="28"/>
        </w:rPr>
        <w:t xml:space="preserve"> </w:t>
      </w:r>
      <w:r w:rsidRPr="00B31E46">
        <w:rPr>
          <w:sz w:val="28"/>
          <w:szCs w:val="28"/>
        </w:rPr>
        <w:t xml:space="preserve">visionnement. Il peut s’agir </w:t>
      </w:r>
      <w:proofErr w:type="gramStart"/>
      <w:r w:rsidRPr="00B31E46">
        <w:rPr>
          <w:sz w:val="28"/>
          <w:szCs w:val="28"/>
        </w:rPr>
        <w:t>d’une vision flou</w:t>
      </w:r>
      <w:proofErr w:type="gramEnd"/>
      <w:r w:rsidRPr="00B31E46">
        <w:rPr>
          <w:sz w:val="28"/>
          <w:szCs w:val="28"/>
        </w:rPr>
        <w:t>, d’une réduction de l’acuité visuelle, de taches dans le champ de vision,</w:t>
      </w:r>
      <w:r>
        <w:rPr>
          <w:sz w:val="28"/>
          <w:szCs w:val="28"/>
        </w:rPr>
        <w:t xml:space="preserve"> </w:t>
      </w:r>
      <w:r w:rsidRPr="00B31E46">
        <w:rPr>
          <w:sz w:val="28"/>
          <w:szCs w:val="28"/>
        </w:rPr>
        <w:t>d’une altération de la vision des couleurs, d’une distorsion visuelle (lignes droites apparaissant comme courbées ou</w:t>
      </w:r>
      <w:r>
        <w:rPr>
          <w:sz w:val="28"/>
          <w:szCs w:val="28"/>
        </w:rPr>
        <w:t xml:space="preserve"> </w:t>
      </w:r>
      <w:r w:rsidRPr="00B31E46">
        <w:rPr>
          <w:sz w:val="28"/>
          <w:szCs w:val="28"/>
        </w:rPr>
        <w:t>pliées), d’une micropsie (objets semblant plus petits), d’une photophobie sensibilité à la lumière) ou de maux de tête</w:t>
      </w:r>
      <w:r>
        <w:rPr>
          <w:sz w:val="28"/>
          <w:szCs w:val="28"/>
        </w:rPr>
        <w:t xml:space="preserve"> </w:t>
      </w:r>
      <w:r w:rsidRPr="00B31E46">
        <w:rPr>
          <w:sz w:val="28"/>
          <w:szCs w:val="28"/>
        </w:rPr>
        <w:t>sur le devant ou le côté de la tête.</w:t>
      </w:r>
    </w:p>
    <w:p w14:paraId="66919AD8" w14:textId="7C8CBF8B" w:rsidR="00B31E46" w:rsidRPr="00D92F19" w:rsidRDefault="00C76BF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09F6A" wp14:editId="71D9A73D">
                <wp:simplePos x="0" y="0"/>
                <wp:positionH relativeFrom="column">
                  <wp:posOffset>4967946</wp:posOffset>
                </wp:positionH>
                <wp:positionV relativeFrom="paragraph">
                  <wp:posOffset>2435121</wp:posOffset>
                </wp:positionV>
                <wp:extent cx="1255395" cy="1636764"/>
                <wp:effectExtent l="0" t="0" r="20955" b="2095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163676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3CF06" id="Ellipse 4" o:spid="_x0000_s1026" style="position:absolute;margin-left:391.2pt;margin-top:191.75pt;width:98.85pt;height:1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" fillcolor="#f8931d [3205]" strokecolor="#854904 [1605]" strokeweight="1pt">
                <v:stroke joinstyle="miter"/>
              </v:oval>
            </w:pict>
          </mc:Fallback>
        </mc:AlternateContent>
      </w:r>
      <w:r w:rsidR="000738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A8D19" wp14:editId="797940FF">
                <wp:simplePos x="0" y="0"/>
                <wp:positionH relativeFrom="column">
                  <wp:posOffset>4906010</wp:posOffset>
                </wp:positionH>
                <wp:positionV relativeFrom="paragraph">
                  <wp:posOffset>2741580</wp:posOffset>
                </wp:positionV>
                <wp:extent cx="1377950" cy="1330098"/>
                <wp:effectExtent l="0" t="0" r="0" b="381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1330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6EBD" w14:textId="6A62AFFC" w:rsidR="000738AF" w:rsidRPr="00C76BFB" w:rsidRDefault="000738AF" w:rsidP="000738AF">
                            <w:pPr>
                              <w:jc w:val="center"/>
                              <w:rPr>
                                <w:b/>
                                <w:bCs/>
                                <w:color w:val="773709" w:themeColor="accent4" w:themeShade="80"/>
                                <w:sz w:val="28"/>
                                <w:szCs w:val="32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6BFB">
                              <w:rPr>
                                <w:b/>
                                <w:bCs/>
                                <w:color w:val="773709" w:themeColor="accent4" w:themeShade="80"/>
                                <w:sz w:val="28"/>
                                <w:szCs w:val="32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Bar sur place</w:t>
                            </w:r>
                          </w:p>
                          <w:p w14:paraId="325AEE3F" w14:textId="77777777" w:rsidR="000738AF" w:rsidRPr="00C76BFB" w:rsidRDefault="000738AF" w:rsidP="000738AF">
                            <w:pPr>
                              <w:jc w:val="center"/>
                              <w:rPr>
                                <w:b/>
                                <w:bCs/>
                                <w:color w:val="773709" w:themeColor="accent4" w:themeShade="80"/>
                                <w:sz w:val="4"/>
                                <w:szCs w:val="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D6127EE" w14:textId="0C8300E3" w:rsidR="000738AF" w:rsidRPr="00C76BFB" w:rsidRDefault="000738AF" w:rsidP="000738AF">
                            <w:pPr>
                              <w:jc w:val="center"/>
                              <w:rPr>
                                <w:b/>
                                <w:bCs/>
                                <w:color w:val="773709" w:themeColor="accent4" w:themeShade="80"/>
                                <w:sz w:val="32"/>
                                <w:szCs w:val="3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6BFB">
                              <w:rPr>
                                <w:b/>
                                <w:bCs/>
                                <w:color w:val="773709" w:themeColor="accent4" w:themeShade="80"/>
                                <w:sz w:val="32"/>
                                <w:szCs w:val="3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Soirée</w:t>
                            </w:r>
                            <w:r w:rsidRPr="00C76BFB">
                              <w:rPr>
                                <w:b/>
                                <w:bCs/>
                                <w:color w:val="773709" w:themeColor="accent4" w:themeShade="80"/>
                                <w:sz w:val="32"/>
                                <w:szCs w:val="3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dansante </w:t>
                            </w:r>
                            <w:proofErr w:type="gramStart"/>
                            <w:r w:rsidRPr="00C76BFB">
                              <w:rPr>
                                <w:b/>
                                <w:bCs/>
                                <w:color w:val="773709" w:themeColor="accent4" w:themeShade="80"/>
                                <w:sz w:val="32"/>
                                <w:szCs w:val="3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suite au</w:t>
                            </w:r>
                            <w:proofErr w:type="gramEnd"/>
                            <w:r w:rsidRPr="00C76BFB">
                              <w:rPr>
                                <w:b/>
                                <w:bCs/>
                                <w:color w:val="773709" w:themeColor="accent4" w:themeShade="80"/>
                                <w:sz w:val="32"/>
                                <w:szCs w:val="3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souper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A8D19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86.3pt;margin-top:215.85pt;width:108.5pt;height:1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" filled="f" stroked="f" strokeweight=".5pt">
                <v:textbox>
                  <w:txbxContent>
                    <w:p w14:paraId="3E676EBD" w14:textId="6A62AFFC" w:rsidR="000738AF" w:rsidRPr="00C76BFB" w:rsidRDefault="000738AF" w:rsidP="000738AF">
                      <w:pPr>
                        <w:jc w:val="center"/>
                        <w:rPr>
                          <w:b/>
                          <w:bCs/>
                          <w:color w:val="773709" w:themeColor="accent4" w:themeShade="80"/>
                          <w:sz w:val="28"/>
                          <w:szCs w:val="32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6BFB">
                        <w:rPr>
                          <w:b/>
                          <w:bCs/>
                          <w:color w:val="773709" w:themeColor="accent4" w:themeShade="80"/>
                          <w:sz w:val="28"/>
                          <w:szCs w:val="32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Bar sur place</w:t>
                      </w:r>
                    </w:p>
                    <w:p w14:paraId="325AEE3F" w14:textId="77777777" w:rsidR="000738AF" w:rsidRPr="00C76BFB" w:rsidRDefault="000738AF" w:rsidP="000738AF">
                      <w:pPr>
                        <w:jc w:val="center"/>
                        <w:rPr>
                          <w:b/>
                          <w:bCs/>
                          <w:color w:val="773709" w:themeColor="accent4" w:themeShade="80"/>
                          <w:sz w:val="4"/>
                          <w:szCs w:val="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D6127EE" w14:textId="0C8300E3" w:rsidR="000738AF" w:rsidRPr="00C76BFB" w:rsidRDefault="000738AF" w:rsidP="000738AF">
                      <w:pPr>
                        <w:jc w:val="center"/>
                        <w:rPr>
                          <w:b/>
                          <w:bCs/>
                          <w:color w:val="773709" w:themeColor="accent4" w:themeShade="80"/>
                          <w:sz w:val="32"/>
                          <w:szCs w:val="3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6BFB">
                        <w:rPr>
                          <w:b/>
                          <w:bCs/>
                          <w:color w:val="773709" w:themeColor="accent4" w:themeShade="80"/>
                          <w:sz w:val="32"/>
                          <w:szCs w:val="3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Soirée</w:t>
                      </w:r>
                      <w:r w:rsidRPr="00C76BFB">
                        <w:rPr>
                          <w:b/>
                          <w:bCs/>
                          <w:color w:val="773709" w:themeColor="accent4" w:themeShade="80"/>
                          <w:sz w:val="32"/>
                          <w:szCs w:val="3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dansante </w:t>
                      </w:r>
                      <w:proofErr w:type="gramStart"/>
                      <w:r w:rsidRPr="00C76BFB">
                        <w:rPr>
                          <w:b/>
                          <w:bCs/>
                          <w:color w:val="773709" w:themeColor="accent4" w:themeShade="80"/>
                          <w:sz w:val="32"/>
                          <w:szCs w:val="3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suite au</w:t>
                      </w:r>
                      <w:proofErr w:type="gramEnd"/>
                      <w:r w:rsidRPr="00C76BFB">
                        <w:rPr>
                          <w:b/>
                          <w:bCs/>
                          <w:color w:val="773709" w:themeColor="accent4" w:themeShade="80"/>
                          <w:sz w:val="32"/>
                          <w:szCs w:val="3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souper</w:t>
                      </w:r>
                    </w:p>
                  </w:txbxContent>
                </v:textbox>
              </v:shape>
            </w:pict>
          </mc:Fallback>
        </mc:AlternateContent>
      </w:r>
      <w:r w:rsidR="00B31E46">
        <w:rPr>
          <w:noProof/>
          <w:sz w:val="28"/>
          <w:szCs w:val="28"/>
        </w:rPr>
        <w:drawing>
          <wp:inline distT="0" distB="0" distL="0" distR="0" wp14:anchorId="142CE93F" wp14:editId="6B13483B">
            <wp:extent cx="6810375" cy="9635490"/>
            <wp:effectExtent l="0" t="0" r="9525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3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E46" w:rsidRPr="00D92F19" w:rsidSect="00AA30FA">
      <w:type w:val="continuous"/>
      <w:pgSz w:w="12240" w:h="15840" w:code="1"/>
      <w:pgMar w:top="238" w:right="618" w:bottom="43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EFE28" w14:textId="77777777" w:rsidR="00FC31A9" w:rsidRDefault="00FC31A9">
      <w:r>
        <w:separator/>
      </w:r>
    </w:p>
  </w:endnote>
  <w:endnote w:type="continuationSeparator" w:id="0">
    <w:p w14:paraId="1108FE88" w14:textId="77777777" w:rsidR="00FC31A9" w:rsidRDefault="00FC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7051F" w14:textId="77777777" w:rsidR="00FC31A9" w:rsidRDefault="00FC31A9">
      <w:r>
        <w:separator/>
      </w:r>
    </w:p>
  </w:footnote>
  <w:footnote w:type="continuationSeparator" w:id="0">
    <w:p w14:paraId="7970ED57" w14:textId="77777777" w:rsidR="00FC31A9" w:rsidRDefault="00FC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767"/>
    <w:multiLevelType w:val="hybridMultilevel"/>
    <w:tmpl w:val="6E20619C"/>
    <w:lvl w:ilvl="0" w:tplc="C82E3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C70B8"/>
    <w:multiLevelType w:val="hybridMultilevel"/>
    <w:tmpl w:val="0A6AFE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641E5"/>
    <w:multiLevelType w:val="hybridMultilevel"/>
    <w:tmpl w:val="4A6A504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D0D19"/>
    <w:multiLevelType w:val="hybridMultilevel"/>
    <w:tmpl w:val="71C0316C"/>
    <w:lvl w:ilvl="0" w:tplc="49EE8E52">
      <w:start w:val="288"/>
      <w:numFmt w:val="bullet"/>
      <w:lvlText w:val="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2DF9"/>
    <w:multiLevelType w:val="hybridMultilevel"/>
    <w:tmpl w:val="D622947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3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E5"/>
    <w:rsid w:val="0002052D"/>
    <w:rsid w:val="000210E8"/>
    <w:rsid w:val="00024A6B"/>
    <w:rsid w:val="0004106B"/>
    <w:rsid w:val="0004417A"/>
    <w:rsid w:val="000738AF"/>
    <w:rsid w:val="000C5E7A"/>
    <w:rsid w:val="000E5A1E"/>
    <w:rsid w:val="000F68EF"/>
    <w:rsid w:val="00113BB4"/>
    <w:rsid w:val="00117476"/>
    <w:rsid w:val="001228FF"/>
    <w:rsid w:val="00122E82"/>
    <w:rsid w:val="00127628"/>
    <w:rsid w:val="00151AAE"/>
    <w:rsid w:val="00156B22"/>
    <w:rsid w:val="001706DE"/>
    <w:rsid w:val="00174E97"/>
    <w:rsid w:val="0018317C"/>
    <w:rsid w:val="00184184"/>
    <w:rsid w:val="0018531F"/>
    <w:rsid w:val="00196405"/>
    <w:rsid w:val="001A2E86"/>
    <w:rsid w:val="001A3E46"/>
    <w:rsid w:val="001A4973"/>
    <w:rsid w:val="001A5238"/>
    <w:rsid w:val="001C1F8A"/>
    <w:rsid w:val="001C7419"/>
    <w:rsid w:val="001C7D4A"/>
    <w:rsid w:val="001D0BC2"/>
    <w:rsid w:val="001F0A5A"/>
    <w:rsid w:val="002047B5"/>
    <w:rsid w:val="00204969"/>
    <w:rsid w:val="002424E5"/>
    <w:rsid w:val="00270640"/>
    <w:rsid w:val="00280655"/>
    <w:rsid w:val="002A0726"/>
    <w:rsid w:val="002E4DF6"/>
    <w:rsid w:val="00305EEF"/>
    <w:rsid w:val="00312B5A"/>
    <w:rsid w:val="003140D7"/>
    <w:rsid w:val="00325160"/>
    <w:rsid w:val="00332275"/>
    <w:rsid w:val="003473E4"/>
    <w:rsid w:val="00350479"/>
    <w:rsid w:val="00356167"/>
    <w:rsid w:val="00387D74"/>
    <w:rsid w:val="0039501F"/>
    <w:rsid w:val="003B6DB7"/>
    <w:rsid w:val="003D1F62"/>
    <w:rsid w:val="003D2468"/>
    <w:rsid w:val="003D3B50"/>
    <w:rsid w:val="003D6DA6"/>
    <w:rsid w:val="003E0663"/>
    <w:rsid w:val="003F4953"/>
    <w:rsid w:val="004037CC"/>
    <w:rsid w:val="0041538D"/>
    <w:rsid w:val="00416E81"/>
    <w:rsid w:val="00436363"/>
    <w:rsid w:val="00436DB2"/>
    <w:rsid w:val="0045220C"/>
    <w:rsid w:val="0047053D"/>
    <w:rsid w:val="00473899"/>
    <w:rsid w:val="00482B0D"/>
    <w:rsid w:val="004871AC"/>
    <w:rsid w:val="0049193D"/>
    <w:rsid w:val="00496845"/>
    <w:rsid w:val="004A641E"/>
    <w:rsid w:val="004B4D64"/>
    <w:rsid w:val="004B5580"/>
    <w:rsid w:val="004E308F"/>
    <w:rsid w:val="004F7201"/>
    <w:rsid w:val="00516A3F"/>
    <w:rsid w:val="00523FC3"/>
    <w:rsid w:val="005260B6"/>
    <w:rsid w:val="005341B3"/>
    <w:rsid w:val="005771E4"/>
    <w:rsid w:val="005C1220"/>
    <w:rsid w:val="005C6DA2"/>
    <w:rsid w:val="005D4ADC"/>
    <w:rsid w:val="005E36AA"/>
    <w:rsid w:val="005F168F"/>
    <w:rsid w:val="00602244"/>
    <w:rsid w:val="00602B16"/>
    <w:rsid w:val="006463ED"/>
    <w:rsid w:val="0067455C"/>
    <w:rsid w:val="006803F6"/>
    <w:rsid w:val="00680691"/>
    <w:rsid w:val="0069498C"/>
    <w:rsid w:val="00694B7B"/>
    <w:rsid w:val="006A490F"/>
    <w:rsid w:val="006C767F"/>
    <w:rsid w:val="006E718E"/>
    <w:rsid w:val="00710C31"/>
    <w:rsid w:val="007503F1"/>
    <w:rsid w:val="00760E74"/>
    <w:rsid w:val="00783DC2"/>
    <w:rsid w:val="007B2560"/>
    <w:rsid w:val="007B4C53"/>
    <w:rsid w:val="007B68D0"/>
    <w:rsid w:val="007B6FE6"/>
    <w:rsid w:val="007C1277"/>
    <w:rsid w:val="007D7154"/>
    <w:rsid w:val="007D71D3"/>
    <w:rsid w:val="007F1FF0"/>
    <w:rsid w:val="00846F8A"/>
    <w:rsid w:val="00862D04"/>
    <w:rsid w:val="0088083A"/>
    <w:rsid w:val="008847C8"/>
    <w:rsid w:val="008868E5"/>
    <w:rsid w:val="00892B8F"/>
    <w:rsid w:val="008A6628"/>
    <w:rsid w:val="008D39BA"/>
    <w:rsid w:val="008F07E1"/>
    <w:rsid w:val="008F0E36"/>
    <w:rsid w:val="00901148"/>
    <w:rsid w:val="00907C26"/>
    <w:rsid w:val="009131B3"/>
    <w:rsid w:val="009173D4"/>
    <w:rsid w:val="009224D0"/>
    <w:rsid w:val="00960590"/>
    <w:rsid w:val="00975670"/>
    <w:rsid w:val="009806EA"/>
    <w:rsid w:val="009831D8"/>
    <w:rsid w:val="00A04097"/>
    <w:rsid w:val="00A04646"/>
    <w:rsid w:val="00A2771D"/>
    <w:rsid w:val="00A30FA5"/>
    <w:rsid w:val="00A311D5"/>
    <w:rsid w:val="00A42585"/>
    <w:rsid w:val="00A4404D"/>
    <w:rsid w:val="00A5062C"/>
    <w:rsid w:val="00A97BFB"/>
    <w:rsid w:val="00AA1499"/>
    <w:rsid w:val="00AA30FA"/>
    <w:rsid w:val="00AC45D5"/>
    <w:rsid w:val="00AC62D0"/>
    <w:rsid w:val="00AC6EFC"/>
    <w:rsid w:val="00AD3A66"/>
    <w:rsid w:val="00AE6B05"/>
    <w:rsid w:val="00AE7763"/>
    <w:rsid w:val="00AF5014"/>
    <w:rsid w:val="00B038BC"/>
    <w:rsid w:val="00B07E0E"/>
    <w:rsid w:val="00B3164C"/>
    <w:rsid w:val="00B31E46"/>
    <w:rsid w:val="00B434BD"/>
    <w:rsid w:val="00B50F9E"/>
    <w:rsid w:val="00B52BBB"/>
    <w:rsid w:val="00B6089B"/>
    <w:rsid w:val="00B641BA"/>
    <w:rsid w:val="00B64A5A"/>
    <w:rsid w:val="00B8278E"/>
    <w:rsid w:val="00B9192A"/>
    <w:rsid w:val="00B95952"/>
    <w:rsid w:val="00BC3AE9"/>
    <w:rsid w:val="00BC65F1"/>
    <w:rsid w:val="00BD5B54"/>
    <w:rsid w:val="00BE2635"/>
    <w:rsid w:val="00C15815"/>
    <w:rsid w:val="00C44DCC"/>
    <w:rsid w:val="00C61266"/>
    <w:rsid w:val="00C66930"/>
    <w:rsid w:val="00C76BFB"/>
    <w:rsid w:val="00CB72D4"/>
    <w:rsid w:val="00CC1259"/>
    <w:rsid w:val="00CD7214"/>
    <w:rsid w:val="00CE49F0"/>
    <w:rsid w:val="00D00D57"/>
    <w:rsid w:val="00D036B0"/>
    <w:rsid w:val="00D10EF4"/>
    <w:rsid w:val="00D222A5"/>
    <w:rsid w:val="00D2316E"/>
    <w:rsid w:val="00D263D4"/>
    <w:rsid w:val="00D40BB1"/>
    <w:rsid w:val="00D47E01"/>
    <w:rsid w:val="00D552A7"/>
    <w:rsid w:val="00D6517A"/>
    <w:rsid w:val="00D85B19"/>
    <w:rsid w:val="00D92F19"/>
    <w:rsid w:val="00D96C86"/>
    <w:rsid w:val="00DB22B8"/>
    <w:rsid w:val="00DD245D"/>
    <w:rsid w:val="00DF0021"/>
    <w:rsid w:val="00DF5CDF"/>
    <w:rsid w:val="00E06E09"/>
    <w:rsid w:val="00E1206D"/>
    <w:rsid w:val="00E24C80"/>
    <w:rsid w:val="00E3355A"/>
    <w:rsid w:val="00E36321"/>
    <w:rsid w:val="00E45594"/>
    <w:rsid w:val="00E62085"/>
    <w:rsid w:val="00E7327F"/>
    <w:rsid w:val="00E75559"/>
    <w:rsid w:val="00E7792C"/>
    <w:rsid w:val="00E8086F"/>
    <w:rsid w:val="00E8152B"/>
    <w:rsid w:val="00E85FCA"/>
    <w:rsid w:val="00E86522"/>
    <w:rsid w:val="00E9596B"/>
    <w:rsid w:val="00EB5034"/>
    <w:rsid w:val="00EC3EC4"/>
    <w:rsid w:val="00EC3F36"/>
    <w:rsid w:val="00ED268C"/>
    <w:rsid w:val="00EF4AB8"/>
    <w:rsid w:val="00F0067F"/>
    <w:rsid w:val="00F2472A"/>
    <w:rsid w:val="00F408AD"/>
    <w:rsid w:val="00F41B3F"/>
    <w:rsid w:val="00F51210"/>
    <w:rsid w:val="00F67D7E"/>
    <w:rsid w:val="00F700A2"/>
    <w:rsid w:val="00F70329"/>
    <w:rsid w:val="00F71EF3"/>
    <w:rsid w:val="00F8060C"/>
    <w:rsid w:val="00FA0A79"/>
    <w:rsid w:val="00FC1C38"/>
    <w:rsid w:val="00FC31A9"/>
    <w:rsid w:val="00FD2EE7"/>
    <w:rsid w:val="00FD4C8E"/>
    <w:rsid w:val="00FD60BB"/>
    <w:rsid w:val="00FD7183"/>
    <w:rsid w:val="00FD7A64"/>
    <w:rsid w:val="00FE7FED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B44C48F"/>
  <w15:chartTrackingRefBased/>
  <w15:docId w15:val="{9E8EAFBA-C997-4ECA-9F09-165CD604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Times New Roman"/>
      <w:sz w:val="3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sz w:val="3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i/>
      <w:sz w:val="20"/>
    </w:rPr>
  </w:style>
  <w:style w:type="paragraph" w:styleId="Corpsdetexte">
    <w:name w:val="Body Text"/>
    <w:basedOn w:val="Normal"/>
    <w:link w:val="CorpsdetexteCar"/>
    <w:pPr>
      <w:jc w:val="both"/>
    </w:pPr>
  </w:style>
  <w:style w:type="paragraph" w:styleId="Corpsdetexte2">
    <w:name w:val="Body Text 2"/>
    <w:basedOn w:val="Normal"/>
    <w:link w:val="Corpsdetexte2Car"/>
    <w:pPr>
      <w:jc w:val="both"/>
    </w:pPr>
    <w:rPr>
      <w:sz w:val="20"/>
    </w:rPr>
  </w:style>
  <w:style w:type="paragraph" w:styleId="Corpsdetexte3">
    <w:name w:val="Body Text 3"/>
    <w:basedOn w:val="Normal"/>
    <w:rPr>
      <w:b/>
      <w:bCs/>
    </w:rPr>
  </w:style>
  <w:style w:type="paragraph" w:styleId="Textedebulles">
    <w:name w:val="Balloon Text"/>
    <w:basedOn w:val="Normal"/>
    <w:semiHidden/>
    <w:rsid w:val="00E779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E36AA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5E36A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4F7201"/>
    <w:rPr>
      <w:rFonts w:ascii="Arial" w:hAnsi="Arial" w:cs="Arial"/>
      <w:sz w:val="22"/>
      <w:szCs w:val="24"/>
      <w:lang w:eastAsia="fr-FR"/>
    </w:rPr>
  </w:style>
  <w:style w:type="character" w:customStyle="1" w:styleId="Textedelespacerserv">
    <w:name w:val="Texte de l’espace réservé"/>
    <w:uiPriority w:val="99"/>
    <w:semiHidden/>
    <w:rsid w:val="00EB5034"/>
    <w:rPr>
      <w:color w:val="808080"/>
    </w:rPr>
  </w:style>
  <w:style w:type="character" w:customStyle="1" w:styleId="Corpsdetexte2Car">
    <w:name w:val="Corps de texte 2 Car"/>
    <w:link w:val="Corpsdetexte2"/>
    <w:rsid w:val="00EF4AB8"/>
    <w:rPr>
      <w:rFonts w:ascii="Arial" w:hAnsi="Arial" w:cs="Arial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083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itationintenseCar">
    <w:name w:val="Citation intense Car"/>
    <w:link w:val="Citationintense"/>
    <w:uiPriority w:val="30"/>
    <w:rsid w:val="0088083A"/>
    <w:rPr>
      <w:rFonts w:ascii="Arial" w:hAnsi="Arial" w:cs="Arial"/>
      <w:i/>
      <w:iCs/>
      <w:color w:val="4472C4"/>
      <w:sz w:val="22"/>
      <w:szCs w:val="24"/>
      <w:lang w:eastAsia="fr-FR"/>
    </w:rPr>
  </w:style>
  <w:style w:type="character" w:customStyle="1" w:styleId="CorpsdetexteCar">
    <w:name w:val="Corps de texte Car"/>
    <w:link w:val="Corpsdetexte"/>
    <w:rsid w:val="005341B3"/>
    <w:rPr>
      <w:rFonts w:ascii="Arial" w:hAnsi="Arial" w:cs="Arial"/>
      <w:sz w:val="2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BBB2-1283-42BE-A8A6-A7C85BB2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317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Municipalité de Chartierville</vt:lpstr>
    </vt:vector>
  </TitlesOfParts>
  <Company>Chartierville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Municipalité de Chartierville</dc:title>
  <dc:subject/>
  <dc:creator>Municipalite</dc:creator>
  <cp:keywords/>
  <cp:lastModifiedBy>Chartierville</cp:lastModifiedBy>
  <cp:revision>4</cp:revision>
  <cp:lastPrinted>2024-03-28T19:36:00Z</cp:lastPrinted>
  <dcterms:created xsi:type="dcterms:W3CDTF">2024-03-27T17:53:00Z</dcterms:created>
  <dcterms:modified xsi:type="dcterms:W3CDTF">2024-03-28T19:40:00Z</dcterms:modified>
</cp:coreProperties>
</file>