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8D571" w14:textId="4BA8E983" w:rsidR="00332275" w:rsidRDefault="00156B22">
      <w:pPr>
        <w:rPr>
          <w:sz w:val="19"/>
          <w:szCs w:val="19"/>
        </w:rPr>
      </w:pPr>
      <w:r w:rsidRPr="00184184">
        <w:rPr>
          <w:noProof/>
          <w:sz w:val="19"/>
          <w:szCs w:val="19"/>
        </w:rPr>
        <w:drawing>
          <wp:anchor distT="0" distB="0" distL="114300" distR="114300" simplePos="0" relativeHeight="251655168" behindDoc="1" locked="0" layoutInCell="1" allowOverlap="1" wp14:anchorId="4CB6D605" wp14:editId="3CCF969D">
            <wp:simplePos x="0" y="0"/>
            <wp:positionH relativeFrom="margin">
              <wp:posOffset>0</wp:posOffset>
            </wp:positionH>
            <wp:positionV relativeFrom="margin">
              <wp:posOffset>1270</wp:posOffset>
            </wp:positionV>
            <wp:extent cx="1044575" cy="1482090"/>
            <wp:effectExtent l="0" t="0" r="0" b="0"/>
            <wp:wrapNone/>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4575" cy="1482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9119DC" w14:textId="2BA9CD3D" w:rsidR="00332275" w:rsidRDefault="00332275">
      <w:pPr>
        <w:rPr>
          <w:sz w:val="19"/>
          <w:szCs w:val="19"/>
        </w:rPr>
      </w:pPr>
    </w:p>
    <w:p w14:paraId="1E99BD2E" w14:textId="7EE191E1" w:rsidR="00A30FA5" w:rsidRDefault="00A30FA5">
      <w:pPr>
        <w:rPr>
          <w:sz w:val="19"/>
          <w:szCs w:val="19"/>
        </w:rPr>
      </w:pPr>
    </w:p>
    <w:p w14:paraId="0AFB404B" w14:textId="1AF473A5" w:rsidR="00332275" w:rsidRPr="00156B22" w:rsidRDefault="00332275" w:rsidP="00332275">
      <w:pPr>
        <w:jc w:val="center"/>
        <w:rPr>
          <w:rFonts w:cs="Times New Roman"/>
          <w:b/>
          <w:bCs/>
          <w:i/>
          <w:iCs/>
          <w:color w:val="663300"/>
          <w:sz w:val="24"/>
          <w:lang w:val="x-none"/>
          <w14:shadow w14:blurRad="50800" w14:dist="38100" w14:dir="2700000" w14:sx="100000" w14:sy="100000" w14:kx="0" w14:ky="0" w14:algn="tl">
            <w14:srgbClr w14:val="000000">
              <w14:alpha w14:val="60000"/>
            </w14:srgbClr>
          </w14:shadow>
        </w:rPr>
      </w:pPr>
      <w:r w:rsidRPr="00156B22">
        <w:rPr>
          <w:rFonts w:cs="Times New Roman"/>
          <w:b/>
          <w:bCs/>
          <w:i/>
          <w:iCs/>
          <w:color w:val="663300"/>
          <w:sz w:val="24"/>
          <w:lang w:val="x-none"/>
          <w14:shadow w14:blurRad="50800" w14:dist="38100" w14:dir="2700000" w14:sx="100000" w14:sy="100000" w14:kx="0" w14:ky="0" w14:algn="tl">
            <w14:srgbClr w14:val="000000">
              <w14:alpha w14:val="60000"/>
            </w14:srgbClr>
          </w14:shadow>
        </w:rPr>
        <w:t>Municipalité de Chartierville</w:t>
      </w:r>
    </w:p>
    <w:p w14:paraId="63DE21A9" w14:textId="77A157F7" w:rsidR="00332275" w:rsidRPr="00156B22" w:rsidRDefault="00332275" w:rsidP="00332275">
      <w:pPr>
        <w:jc w:val="center"/>
        <w:rPr>
          <w:rFonts w:cs="Times New Roman"/>
          <w:b/>
          <w:bCs/>
          <w:i/>
          <w:iCs/>
          <w:color w:val="663300"/>
          <w:sz w:val="24"/>
          <w:lang w:val="x-none"/>
          <w14:shadow w14:blurRad="50800" w14:dist="38100" w14:dir="2700000" w14:sx="100000" w14:sy="100000" w14:kx="0" w14:ky="0" w14:algn="tl">
            <w14:srgbClr w14:val="000000">
              <w14:alpha w14:val="60000"/>
            </w14:srgbClr>
          </w14:shadow>
        </w:rPr>
      </w:pPr>
      <w:r w:rsidRPr="00156B22">
        <w:rPr>
          <w:rFonts w:cs="Times New Roman"/>
          <w:b/>
          <w:bCs/>
          <w:i/>
          <w:iCs/>
          <w:color w:val="663300"/>
          <w:sz w:val="24"/>
          <w:lang w:val="x-none"/>
          <w14:shadow w14:blurRad="50800" w14:dist="38100" w14:dir="2700000" w14:sx="100000" w14:sy="100000" w14:kx="0" w14:ky="0" w14:algn="tl">
            <w14:srgbClr w14:val="000000">
              <w14:alpha w14:val="60000"/>
            </w14:srgbClr>
          </w14:shadow>
        </w:rPr>
        <w:t>27, rue Saint-Jean-Baptiste</w:t>
      </w:r>
    </w:p>
    <w:p w14:paraId="5BBE34DF" w14:textId="0F714BC4" w:rsidR="00332275" w:rsidRPr="00156B22" w:rsidRDefault="00332275" w:rsidP="00332275">
      <w:pPr>
        <w:jc w:val="center"/>
        <w:rPr>
          <w:rFonts w:cs="Times New Roman"/>
          <w:b/>
          <w:bCs/>
          <w:i/>
          <w:iCs/>
          <w:color w:val="663300"/>
          <w:sz w:val="24"/>
          <w:lang w:val="x-none"/>
          <w14:shadow w14:blurRad="50800" w14:dist="38100" w14:dir="2700000" w14:sx="100000" w14:sy="100000" w14:kx="0" w14:ky="0" w14:algn="tl">
            <w14:srgbClr w14:val="000000">
              <w14:alpha w14:val="60000"/>
            </w14:srgbClr>
          </w14:shadow>
        </w:rPr>
      </w:pPr>
      <w:r w:rsidRPr="00156B22">
        <w:rPr>
          <w:rFonts w:cs="Times New Roman"/>
          <w:b/>
          <w:bCs/>
          <w:i/>
          <w:iCs/>
          <w:color w:val="663300"/>
          <w:sz w:val="24"/>
          <w:lang w:val="x-none"/>
          <w14:shadow w14:blurRad="50800" w14:dist="38100" w14:dir="2700000" w14:sx="100000" w14:sy="100000" w14:kx="0" w14:ky="0" w14:algn="tl">
            <w14:srgbClr w14:val="000000">
              <w14:alpha w14:val="60000"/>
            </w14:srgbClr>
          </w14:shadow>
        </w:rPr>
        <w:t xml:space="preserve">Chartierville, </w:t>
      </w:r>
      <w:proofErr w:type="spellStart"/>
      <w:r w:rsidRPr="00156B22">
        <w:rPr>
          <w:rFonts w:cs="Times New Roman"/>
          <w:b/>
          <w:bCs/>
          <w:i/>
          <w:iCs/>
          <w:color w:val="663300"/>
          <w:sz w:val="24"/>
          <w:lang w:val="x-none"/>
          <w14:shadow w14:blurRad="50800" w14:dist="38100" w14:dir="2700000" w14:sx="100000" w14:sy="100000" w14:kx="0" w14:ky="0" w14:algn="tl">
            <w14:srgbClr w14:val="000000">
              <w14:alpha w14:val="60000"/>
            </w14:srgbClr>
          </w14:shadow>
        </w:rPr>
        <w:t>Qc</w:t>
      </w:r>
      <w:proofErr w:type="spellEnd"/>
      <w:r w:rsidRPr="00156B22">
        <w:rPr>
          <w:rFonts w:cs="Times New Roman"/>
          <w:b/>
          <w:bCs/>
          <w:i/>
          <w:iCs/>
          <w:color w:val="663300"/>
          <w:sz w:val="24"/>
          <w:lang w:val="x-none"/>
          <w14:shadow w14:blurRad="50800" w14:dist="38100" w14:dir="2700000" w14:sx="100000" w14:sy="100000" w14:kx="0" w14:ky="0" w14:algn="tl">
            <w14:srgbClr w14:val="000000">
              <w14:alpha w14:val="60000"/>
            </w14:srgbClr>
          </w14:shadow>
        </w:rPr>
        <w:t xml:space="preserve">   J0B 1K0</w:t>
      </w:r>
    </w:p>
    <w:p w14:paraId="2AFF3F1B" w14:textId="2443FD86" w:rsidR="00CE49F0" w:rsidRDefault="00CE49F0">
      <w:pPr>
        <w:rPr>
          <w:sz w:val="19"/>
          <w:szCs w:val="19"/>
        </w:rPr>
      </w:pPr>
    </w:p>
    <w:p w14:paraId="1D24BE76" w14:textId="4C424250" w:rsidR="00CE49F0" w:rsidRDefault="00CE49F0">
      <w:pPr>
        <w:rPr>
          <w:sz w:val="19"/>
          <w:szCs w:val="19"/>
        </w:rPr>
      </w:pPr>
    </w:p>
    <w:p w14:paraId="0E7FC544" w14:textId="038A8D7A" w:rsidR="00F0067F" w:rsidRPr="00F0067F" w:rsidRDefault="00E56238" w:rsidP="00F0067F">
      <w:pPr>
        <w:tabs>
          <w:tab w:val="right" w:pos="8640"/>
        </w:tabs>
        <w:ind w:left="-360" w:right="27"/>
        <w:jc w:val="center"/>
        <w:rPr>
          <w:b/>
          <w:i/>
          <w:sz w:val="44"/>
          <w:szCs w:val="44"/>
          <w:lang w:val="en-CA"/>
        </w:rPr>
      </w:pPr>
      <w:r>
        <w:rPr>
          <w:b/>
          <w:i/>
          <w:sz w:val="44"/>
          <w:szCs w:val="44"/>
          <w:lang w:val="en-CA"/>
        </w:rPr>
        <w:t>J U I N</w:t>
      </w:r>
      <w:r w:rsidR="00F0067F" w:rsidRPr="00F0067F">
        <w:rPr>
          <w:b/>
          <w:i/>
          <w:sz w:val="44"/>
          <w:szCs w:val="44"/>
          <w:lang w:val="en-CA"/>
        </w:rPr>
        <w:t xml:space="preserve">   2 0 2 </w:t>
      </w:r>
      <w:r w:rsidR="00DD245D">
        <w:rPr>
          <w:b/>
          <w:i/>
          <w:sz w:val="44"/>
          <w:szCs w:val="44"/>
          <w:lang w:val="en-CA"/>
        </w:rPr>
        <w:t>4</w:t>
      </w:r>
    </w:p>
    <w:p w14:paraId="56BF79E6" w14:textId="39B0BCA8" w:rsidR="00F0067F" w:rsidRDefault="00F0067F" w:rsidP="00F0067F">
      <w:pPr>
        <w:tabs>
          <w:tab w:val="right" w:pos="8640"/>
        </w:tabs>
        <w:ind w:left="-360" w:right="27"/>
        <w:jc w:val="center"/>
        <w:rPr>
          <w:i/>
          <w:sz w:val="20"/>
          <w:szCs w:val="20"/>
        </w:rPr>
      </w:pPr>
      <w:r w:rsidRPr="00F0067F">
        <w:rPr>
          <w:i/>
          <w:sz w:val="20"/>
          <w:szCs w:val="20"/>
        </w:rPr>
        <w:t xml:space="preserve">Parution </w:t>
      </w:r>
      <w:r w:rsidR="00DD245D">
        <w:rPr>
          <w:i/>
          <w:sz w:val="20"/>
          <w:szCs w:val="20"/>
        </w:rPr>
        <w:t>0</w:t>
      </w:r>
      <w:r w:rsidR="00E56238">
        <w:rPr>
          <w:i/>
          <w:sz w:val="20"/>
          <w:szCs w:val="20"/>
        </w:rPr>
        <w:t>5</w:t>
      </w:r>
      <w:r w:rsidRPr="00F0067F">
        <w:rPr>
          <w:i/>
          <w:sz w:val="20"/>
          <w:szCs w:val="20"/>
        </w:rPr>
        <w:t xml:space="preserve"> – </w:t>
      </w:r>
      <w:r w:rsidR="00E56238">
        <w:rPr>
          <w:i/>
          <w:sz w:val="20"/>
          <w:szCs w:val="20"/>
        </w:rPr>
        <w:t>6 juin</w:t>
      </w:r>
      <w:r w:rsidR="00136AB6">
        <w:rPr>
          <w:i/>
          <w:sz w:val="20"/>
          <w:szCs w:val="20"/>
        </w:rPr>
        <w:t xml:space="preserve"> </w:t>
      </w:r>
      <w:r w:rsidR="00DD245D">
        <w:rPr>
          <w:i/>
          <w:sz w:val="20"/>
          <w:szCs w:val="20"/>
        </w:rPr>
        <w:t>2024</w:t>
      </w:r>
    </w:p>
    <w:p w14:paraId="088FAE8D" w14:textId="77777777" w:rsidR="00E80293" w:rsidRDefault="00E80293" w:rsidP="00850C6D">
      <w:pPr>
        <w:tabs>
          <w:tab w:val="right" w:pos="8640"/>
        </w:tabs>
        <w:ind w:right="27"/>
        <w:rPr>
          <w:i/>
          <w:sz w:val="20"/>
          <w:szCs w:val="20"/>
        </w:rPr>
      </w:pPr>
    </w:p>
    <w:p w14:paraId="19BDDBB3" w14:textId="5561AFFE" w:rsidR="00850C6D" w:rsidRPr="00850C6D" w:rsidRDefault="00850C6D" w:rsidP="00850C6D">
      <w:pPr>
        <w:pBdr>
          <w:top w:val="thinThickThinSmallGap" w:sz="24" w:space="1" w:color="auto"/>
          <w:left w:val="thinThickThinSmallGap" w:sz="24" w:space="4" w:color="auto"/>
          <w:bottom w:val="thinThickThinSmallGap" w:sz="24" w:space="1" w:color="auto"/>
          <w:right w:val="thinThickThinSmallGap" w:sz="24" w:space="4" w:color="auto"/>
        </w:pBdr>
        <w:shd w:val="clear" w:color="auto" w:fill="00B0F0"/>
        <w:spacing w:after="160" w:line="259" w:lineRule="auto"/>
        <w:jc w:val="center"/>
        <w:rPr>
          <w:rFonts w:ascii="Verdana" w:hAnsi="Verdana"/>
          <w:b/>
          <w:bCs/>
          <w:iCs/>
          <w:sz w:val="44"/>
          <w:szCs w:val="44"/>
        </w:rPr>
      </w:pPr>
      <w:r w:rsidRPr="00850C6D">
        <w:rPr>
          <w:rFonts w:ascii="Verdana" w:hAnsi="Verdana"/>
          <w:b/>
          <w:bCs/>
          <w:iCs/>
          <w:sz w:val="44"/>
          <w:szCs w:val="44"/>
        </w:rPr>
        <w:t xml:space="preserve">BIENTÔT EN </w:t>
      </w:r>
      <w:r>
        <w:rPr>
          <w:rFonts w:ascii="Verdana" w:hAnsi="Verdana"/>
          <w:b/>
          <w:bCs/>
          <w:iCs/>
          <w:sz w:val="44"/>
          <w:szCs w:val="44"/>
        </w:rPr>
        <w:t>JUIN</w:t>
      </w:r>
      <w:r w:rsidRPr="00850C6D">
        <w:rPr>
          <w:rFonts w:ascii="Verdana" w:hAnsi="Verdana"/>
          <w:b/>
          <w:bCs/>
          <w:iCs/>
          <w:sz w:val="44"/>
          <w:szCs w:val="44"/>
        </w:rPr>
        <w:t xml:space="preserve"> | Conteneur roll-off</w:t>
      </w:r>
    </w:p>
    <w:p w14:paraId="7C1573E1" w14:textId="4507A13C" w:rsidR="00EE3BD0" w:rsidRPr="00EE3BD0" w:rsidRDefault="00EE3BD0" w:rsidP="00EE3BD0">
      <w:pPr>
        <w:spacing w:after="160" w:line="259" w:lineRule="auto"/>
        <w:contextualSpacing/>
        <w:jc w:val="center"/>
        <w:rPr>
          <w:rFonts w:ascii="Verdana" w:eastAsia="Calibri" w:hAnsi="Verdana"/>
          <w:iCs/>
          <w:sz w:val="36"/>
          <w:szCs w:val="36"/>
          <w:u w:val="single"/>
          <w:lang w:eastAsia="en-US"/>
        </w:rPr>
      </w:pPr>
      <w:r w:rsidRPr="00EE3BD0">
        <w:rPr>
          <w:rFonts w:ascii="Verdana" w:eastAsia="Calibri" w:hAnsi="Verdana"/>
          <w:iCs/>
          <w:sz w:val="36"/>
          <w:szCs w:val="36"/>
          <w:u w:val="single"/>
          <w:lang w:eastAsia="en-US"/>
        </w:rPr>
        <w:t>Nou</w:t>
      </w:r>
      <w:r>
        <w:rPr>
          <w:rFonts w:ascii="Verdana" w:eastAsia="Calibri" w:hAnsi="Verdana"/>
          <w:iCs/>
          <w:sz w:val="36"/>
          <w:szCs w:val="36"/>
          <w:u w:val="single"/>
          <w:lang w:eastAsia="en-US"/>
        </w:rPr>
        <w:t>velle formule</w:t>
      </w:r>
      <w:r w:rsidRPr="00EE3BD0">
        <w:rPr>
          <w:rFonts w:ascii="Verdana" w:eastAsia="Calibri" w:hAnsi="Verdana"/>
          <w:iCs/>
          <w:sz w:val="36"/>
          <w:szCs w:val="36"/>
          <w:u w:val="single"/>
          <w:lang w:eastAsia="en-US"/>
        </w:rPr>
        <w:t xml:space="preserve"> cette année, un conteneur sera disponible en juin, un en juillet et un en août.</w:t>
      </w:r>
    </w:p>
    <w:p w14:paraId="76B07C4C" w14:textId="77777777" w:rsidR="00EE3BD0" w:rsidRPr="00EE3BD0" w:rsidRDefault="00EE3BD0" w:rsidP="00EE3BD0">
      <w:pPr>
        <w:spacing w:after="160" w:line="259" w:lineRule="auto"/>
        <w:contextualSpacing/>
        <w:jc w:val="center"/>
        <w:rPr>
          <w:rFonts w:ascii="Verdana" w:eastAsia="Calibri" w:hAnsi="Verdana"/>
          <w:iCs/>
          <w:sz w:val="16"/>
          <w:szCs w:val="16"/>
          <w:u w:val="single"/>
          <w:lang w:eastAsia="en-US"/>
        </w:rPr>
      </w:pPr>
    </w:p>
    <w:p w14:paraId="1AE08866" w14:textId="36BA8C34" w:rsidR="00850C6D" w:rsidRDefault="00850C6D" w:rsidP="00850C6D">
      <w:pPr>
        <w:spacing w:after="160" w:line="259" w:lineRule="auto"/>
        <w:jc w:val="both"/>
        <w:rPr>
          <w:rFonts w:ascii="Verdana" w:hAnsi="Verdana"/>
          <w:iCs/>
          <w:sz w:val="24"/>
        </w:rPr>
      </w:pPr>
      <w:r w:rsidRPr="00850C6D">
        <w:rPr>
          <w:rFonts w:ascii="Verdana" w:hAnsi="Verdana"/>
          <w:iCs/>
          <w:sz w:val="24"/>
        </w:rPr>
        <w:t>Pour les citoyens et citoyennes de Chartierville</w:t>
      </w:r>
      <w:r w:rsidR="00EE3BD0">
        <w:rPr>
          <w:rFonts w:ascii="Verdana" w:hAnsi="Verdana"/>
          <w:iCs/>
          <w:sz w:val="24"/>
        </w:rPr>
        <w:t xml:space="preserve"> seulement</w:t>
      </w:r>
      <w:r w:rsidRPr="00850C6D">
        <w:rPr>
          <w:rFonts w:ascii="Verdana" w:hAnsi="Verdana"/>
          <w:iCs/>
          <w:sz w:val="24"/>
        </w:rPr>
        <w:t>, à l’arrière du Centre communautaire, les matériaux suivants seront acceptés :</w:t>
      </w:r>
    </w:p>
    <w:p w14:paraId="7130D71F" w14:textId="77777777" w:rsidR="00A25719" w:rsidRDefault="00A25719" w:rsidP="00850C6D">
      <w:pPr>
        <w:pStyle w:val="Paragraphedeliste"/>
        <w:numPr>
          <w:ilvl w:val="0"/>
          <w:numId w:val="8"/>
        </w:numPr>
        <w:spacing w:line="259" w:lineRule="auto"/>
        <w:ind w:left="1418"/>
        <w:jc w:val="both"/>
        <w:rPr>
          <w:rFonts w:ascii="Verdana" w:eastAsia="Calibri" w:hAnsi="Verdana"/>
          <w:iCs/>
          <w:sz w:val="24"/>
          <w:szCs w:val="28"/>
          <w:lang w:eastAsia="en-US"/>
        </w:rPr>
        <w:sectPr w:rsidR="00A25719" w:rsidSect="00850C6D">
          <w:type w:val="continuous"/>
          <w:pgSz w:w="12240" w:h="20160" w:code="5"/>
          <w:pgMar w:top="238" w:right="618" w:bottom="431" w:left="709" w:header="709" w:footer="709" w:gutter="0"/>
          <w:cols w:space="708"/>
          <w:docGrid w:linePitch="360"/>
        </w:sectPr>
      </w:pPr>
    </w:p>
    <w:p w14:paraId="1F4195F9" w14:textId="1208A865" w:rsidR="00850C6D" w:rsidRPr="00850C6D" w:rsidRDefault="00850C6D" w:rsidP="00850C6D">
      <w:pPr>
        <w:pStyle w:val="Paragraphedeliste"/>
        <w:numPr>
          <w:ilvl w:val="0"/>
          <w:numId w:val="8"/>
        </w:numPr>
        <w:spacing w:line="259" w:lineRule="auto"/>
        <w:ind w:left="1418"/>
        <w:jc w:val="both"/>
        <w:rPr>
          <w:rFonts w:ascii="Verdana" w:eastAsia="Calibri" w:hAnsi="Verdana"/>
          <w:iCs/>
          <w:sz w:val="24"/>
          <w:szCs w:val="28"/>
          <w:lang w:eastAsia="en-US"/>
        </w:rPr>
      </w:pPr>
      <w:r w:rsidRPr="00850C6D">
        <w:rPr>
          <w:rFonts w:ascii="Verdana" w:eastAsia="Calibri" w:hAnsi="Verdana"/>
          <w:iCs/>
          <w:sz w:val="24"/>
          <w:szCs w:val="28"/>
          <w:lang w:eastAsia="en-US"/>
        </w:rPr>
        <w:t>P</w:t>
      </w:r>
      <w:r w:rsidRPr="00850C6D">
        <w:rPr>
          <w:rFonts w:ascii="Verdana" w:eastAsia="Calibri" w:hAnsi="Verdana"/>
          <w:iCs/>
          <w:sz w:val="24"/>
          <w:szCs w:val="28"/>
          <w:lang w:eastAsia="en-US"/>
        </w:rPr>
        <w:t>neus automobiles déjantés</w:t>
      </w:r>
    </w:p>
    <w:p w14:paraId="3223223D" w14:textId="77777777" w:rsidR="00850C6D" w:rsidRPr="00850C6D" w:rsidRDefault="00850C6D" w:rsidP="00850C6D">
      <w:pPr>
        <w:numPr>
          <w:ilvl w:val="0"/>
          <w:numId w:val="8"/>
        </w:numPr>
        <w:spacing w:after="160" w:line="259" w:lineRule="auto"/>
        <w:ind w:left="1418"/>
        <w:contextualSpacing/>
        <w:jc w:val="both"/>
        <w:rPr>
          <w:rFonts w:ascii="Verdana" w:eastAsia="Calibri" w:hAnsi="Verdana"/>
          <w:iCs/>
          <w:sz w:val="24"/>
          <w:szCs w:val="28"/>
          <w:lang w:eastAsia="en-US"/>
        </w:rPr>
      </w:pPr>
      <w:r w:rsidRPr="00850C6D">
        <w:rPr>
          <w:rFonts w:ascii="Verdana" w:eastAsia="Calibri" w:hAnsi="Verdana"/>
          <w:iCs/>
          <w:sz w:val="24"/>
          <w:szCs w:val="28"/>
          <w:lang w:eastAsia="en-US"/>
        </w:rPr>
        <w:t>Matériaux de construction</w:t>
      </w:r>
    </w:p>
    <w:p w14:paraId="08E53B28" w14:textId="77777777" w:rsidR="00850C6D" w:rsidRPr="00850C6D" w:rsidRDefault="00850C6D" w:rsidP="00850C6D">
      <w:pPr>
        <w:numPr>
          <w:ilvl w:val="0"/>
          <w:numId w:val="8"/>
        </w:numPr>
        <w:spacing w:after="160" w:line="259" w:lineRule="auto"/>
        <w:ind w:left="1418"/>
        <w:contextualSpacing/>
        <w:jc w:val="both"/>
        <w:rPr>
          <w:rFonts w:ascii="Verdana" w:eastAsia="Calibri" w:hAnsi="Verdana"/>
          <w:iCs/>
          <w:sz w:val="24"/>
          <w:szCs w:val="28"/>
          <w:lang w:eastAsia="en-US"/>
        </w:rPr>
      </w:pPr>
      <w:r w:rsidRPr="00850C6D">
        <w:rPr>
          <w:rFonts w:ascii="Verdana" w:eastAsia="Calibri" w:hAnsi="Verdana"/>
          <w:iCs/>
          <w:sz w:val="24"/>
          <w:szCs w:val="28"/>
          <w:lang w:eastAsia="en-US"/>
        </w:rPr>
        <w:t>Mousse de polystyrène</w:t>
      </w:r>
    </w:p>
    <w:p w14:paraId="5D1B1B76" w14:textId="77777777" w:rsidR="00850C6D" w:rsidRPr="00850C6D" w:rsidRDefault="00850C6D" w:rsidP="00850C6D">
      <w:pPr>
        <w:numPr>
          <w:ilvl w:val="0"/>
          <w:numId w:val="8"/>
        </w:numPr>
        <w:spacing w:after="160" w:line="259" w:lineRule="auto"/>
        <w:ind w:left="1418"/>
        <w:contextualSpacing/>
        <w:jc w:val="both"/>
        <w:rPr>
          <w:rFonts w:ascii="Verdana" w:eastAsia="Calibri" w:hAnsi="Verdana"/>
          <w:iCs/>
          <w:sz w:val="24"/>
          <w:szCs w:val="28"/>
          <w:lang w:eastAsia="en-US"/>
        </w:rPr>
      </w:pPr>
      <w:r w:rsidRPr="00850C6D">
        <w:rPr>
          <w:rFonts w:ascii="Verdana" w:eastAsia="Calibri" w:hAnsi="Verdana"/>
          <w:iCs/>
          <w:sz w:val="24"/>
          <w:szCs w:val="28"/>
          <w:lang w:eastAsia="en-US"/>
        </w:rPr>
        <w:t>Laine isolante</w:t>
      </w:r>
    </w:p>
    <w:p w14:paraId="73F964F7" w14:textId="77777777" w:rsidR="00850C6D" w:rsidRPr="00850C6D" w:rsidRDefault="00850C6D" w:rsidP="00850C6D">
      <w:pPr>
        <w:numPr>
          <w:ilvl w:val="0"/>
          <w:numId w:val="8"/>
        </w:numPr>
        <w:spacing w:after="160" w:line="259" w:lineRule="auto"/>
        <w:ind w:left="1418"/>
        <w:contextualSpacing/>
        <w:jc w:val="both"/>
        <w:rPr>
          <w:rFonts w:ascii="Verdana" w:eastAsia="Calibri" w:hAnsi="Verdana"/>
          <w:iCs/>
          <w:sz w:val="24"/>
          <w:szCs w:val="28"/>
          <w:lang w:eastAsia="en-US"/>
        </w:rPr>
      </w:pPr>
      <w:r w:rsidRPr="00850C6D">
        <w:rPr>
          <w:rFonts w:ascii="Verdana" w:eastAsia="Calibri" w:hAnsi="Verdana"/>
          <w:iCs/>
          <w:sz w:val="24"/>
          <w:szCs w:val="28"/>
          <w:lang w:eastAsia="en-US"/>
        </w:rPr>
        <w:t>Bardeaux d’asphalte</w:t>
      </w:r>
    </w:p>
    <w:p w14:paraId="41A35589" w14:textId="0D42BDF9" w:rsidR="00850C6D" w:rsidRDefault="00850C6D" w:rsidP="00850C6D">
      <w:pPr>
        <w:numPr>
          <w:ilvl w:val="0"/>
          <w:numId w:val="8"/>
        </w:numPr>
        <w:spacing w:after="160" w:line="259" w:lineRule="auto"/>
        <w:ind w:left="1418"/>
        <w:contextualSpacing/>
        <w:jc w:val="both"/>
        <w:rPr>
          <w:rFonts w:ascii="Verdana" w:eastAsia="Calibri" w:hAnsi="Verdana"/>
          <w:iCs/>
          <w:sz w:val="24"/>
          <w:szCs w:val="28"/>
          <w:lang w:eastAsia="en-US"/>
        </w:rPr>
      </w:pPr>
      <w:r w:rsidRPr="00850C6D">
        <w:rPr>
          <w:rFonts w:ascii="Verdana" w:eastAsia="Calibri" w:hAnsi="Verdana"/>
          <w:iCs/>
          <w:sz w:val="24"/>
          <w:szCs w:val="28"/>
          <w:lang w:eastAsia="en-US"/>
        </w:rPr>
        <w:t>Bois</w:t>
      </w:r>
    </w:p>
    <w:p w14:paraId="6472D9E9" w14:textId="7C68A969" w:rsidR="00A25719" w:rsidRDefault="00850C6D" w:rsidP="00E17923">
      <w:pPr>
        <w:numPr>
          <w:ilvl w:val="0"/>
          <w:numId w:val="8"/>
        </w:numPr>
        <w:spacing w:after="160" w:line="259" w:lineRule="auto"/>
        <w:ind w:left="1418"/>
        <w:contextualSpacing/>
        <w:jc w:val="both"/>
        <w:rPr>
          <w:rFonts w:ascii="Verdana" w:eastAsia="Calibri" w:hAnsi="Verdana"/>
          <w:iCs/>
          <w:sz w:val="24"/>
          <w:szCs w:val="28"/>
          <w:lang w:eastAsia="en-US"/>
        </w:rPr>
        <w:sectPr w:rsidR="00A25719" w:rsidSect="00A25719">
          <w:type w:val="continuous"/>
          <w:pgSz w:w="12240" w:h="20160" w:code="5"/>
          <w:pgMar w:top="238" w:right="618" w:bottom="431" w:left="709" w:header="709" w:footer="709" w:gutter="0"/>
          <w:cols w:num="2" w:space="708"/>
          <w:docGrid w:linePitch="360"/>
        </w:sectPr>
      </w:pPr>
      <w:r w:rsidRPr="00850C6D">
        <w:rPr>
          <w:rFonts w:ascii="Verdana" w:eastAsia="Calibri" w:hAnsi="Verdana"/>
          <w:iCs/>
          <w:sz w:val="24"/>
          <w:szCs w:val="28"/>
          <w:lang w:eastAsia="en-US"/>
        </w:rPr>
        <w:t>Portes</w:t>
      </w:r>
      <w:r w:rsidR="00A25719">
        <w:rPr>
          <w:rFonts w:ascii="Verdana" w:eastAsia="Calibri" w:hAnsi="Verdana"/>
          <w:iCs/>
          <w:sz w:val="24"/>
          <w:szCs w:val="28"/>
          <w:lang w:eastAsia="en-US"/>
        </w:rPr>
        <w:t xml:space="preserve"> et fenêtres</w:t>
      </w:r>
    </w:p>
    <w:p w14:paraId="124BBD88" w14:textId="77777777" w:rsidR="00EE3BD0" w:rsidRPr="00EE3BD0" w:rsidRDefault="00EE3BD0" w:rsidP="00A25719">
      <w:pPr>
        <w:spacing w:after="160" w:line="259" w:lineRule="auto"/>
        <w:contextualSpacing/>
        <w:jc w:val="both"/>
        <w:rPr>
          <w:rFonts w:ascii="Verdana" w:eastAsia="Calibri" w:hAnsi="Verdana"/>
          <w:iCs/>
          <w:sz w:val="14"/>
          <w:szCs w:val="16"/>
          <w:lang w:eastAsia="en-US"/>
        </w:rPr>
      </w:pPr>
    </w:p>
    <w:p w14:paraId="6DCA0EAB" w14:textId="1E9D344D" w:rsidR="00850C6D" w:rsidRPr="00850C6D" w:rsidRDefault="00850C6D" w:rsidP="00850C6D">
      <w:pPr>
        <w:pBdr>
          <w:top w:val="dashDotStroked" w:sz="24" w:space="1" w:color="FF0000"/>
          <w:left w:val="dashDotStroked" w:sz="24" w:space="4" w:color="FF0000"/>
          <w:bottom w:val="dashDotStroked" w:sz="24" w:space="1" w:color="FF0000"/>
          <w:right w:val="dashDotStroked" w:sz="24" w:space="4" w:color="FF0000"/>
        </w:pBdr>
        <w:shd w:val="clear" w:color="auto" w:fill="FFC000"/>
        <w:spacing w:after="160" w:line="259" w:lineRule="auto"/>
        <w:contextualSpacing/>
        <w:jc w:val="center"/>
        <w:rPr>
          <w:rFonts w:ascii="Verdana" w:hAnsi="Verdana"/>
          <w:b/>
          <w:bCs/>
          <w:iCs/>
          <w:sz w:val="42"/>
          <w:szCs w:val="42"/>
        </w:rPr>
      </w:pPr>
      <w:r w:rsidRPr="00850C6D">
        <w:rPr>
          <w:rFonts w:ascii="Verdana" w:hAnsi="Verdana"/>
          <w:b/>
          <w:bCs/>
          <w:iCs/>
          <w:sz w:val="42"/>
          <w:szCs w:val="42"/>
        </w:rPr>
        <w:t>Tout autre matériel est strictement INTERDIT</w:t>
      </w:r>
    </w:p>
    <w:p w14:paraId="45B9E65E" w14:textId="77777777" w:rsidR="00850C6D" w:rsidRPr="00850C6D" w:rsidRDefault="00850C6D" w:rsidP="00850C6D">
      <w:pPr>
        <w:spacing w:after="160" w:line="259" w:lineRule="auto"/>
        <w:jc w:val="center"/>
        <w:rPr>
          <w:rFonts w:ascii="Verdana" w:hAnsi="Verdana"/>
          <w:iCs/>
          <w:sz w:val="36"/>
          <w:szCs w:val="36"/>
        </w:rPr>
      </w:pPr>
      <w:r w:rsidRPr="00850C6D">
        <w:rPr>
          <w:rFonts w:ascii="Verdana" w:hAnsi="Verdana"/>
          <w:b/>
          <w:bCs/>
          <w:iCs/>
          <w:sz w:val="36"/>
          <w:szCs w:val="36"/>
          <w:u w:val="single"/>
        </w:rPr>
        <w:t>Aucun gros rebut n’est accepté!</w:t>
      </w:r>
    </w:p>
    <w:p w14:paraId="7BA1A649" w14:textId="69964AA1" w:rsidR="00850C6D" w:rsidRPr="00850C6D" w:rsidRDefault="00850C6D" w:rsidP="00850C6D">
      <w:pPr>
        <w:spacing w:after="160" w:line="259" w:lineRule="auto"/>
        <w:jc w:val="both"/>
        <w:rPr>
          <w:rFonts w:ascii="Verdana" w:hAnsi="Verdana"/>
          <w:iCs/>
          <w:sz w:val="26"/>
          <w:szCs w:val="26"/>
        </w:rPr>
      </w:pPr>
      <w:r w:rsidRPr="00850C6D">
        <w:rPr>
          <w:rFonts w:ascii="Verdana" w:hAnsi="Verdana"/>
          <w:iCs/>
          <w:sz w:val="26"/>
          <w:szCs w:val="26"/>
        </w:rPr>
        <w:t>De plus, si nous prenons des gens à se départir de matelas dans le conteneur ou à l’arrière du centre communautaire, une facture de 115,00 $ leur sera acheminée afin de payer les frais supplémentaires qui nous sont facturés.</w:t>
      </w:r>
    </w:p>
    <w:p w14:paraId="03753B94" w14:textId="7CF72C03" w:rsidR="00850C6D" w:rsidRPr="00850C6D" w:rsidRDefault="00850C6D" w:rsidP="002C56A1">
      <w:pPr>
        <w:pBdr>
          <w:top w:val="wave" w:sz="12" w:space="1" w:color="FF0000"/>
          <w:left w:val="wave" w:sz="12" w:space="4" w:color="FF0000"/>
          <w:bottom w:val="wave" w:sz="12" w:space="1" w:color="FF0000"/>
          <w:right w:val="wave" w:sz="12" w:space="4" w:color="FF0000"/>
        </w:pBdr>
        <w:spacing w:after="160" w:line="259" w:lineRule="auto"/>
        <w:jc w:val="center"/>
        <w:rPr>
          <w:rFonts w:ascii="Verdana" w:hAnsi="Verdana"/>
          <w:b/>
          <w:bCs/>
          <w:i/>
          <w:sz w:val="26"/>
          <w:szCs w:val="26"/>
        </w:rPr>
      </w:pPr>
      <w:r w:rsidRPr="00850C6D">
        <w:rPr>
          <w:rFonts w:ascii="Verdana" w:hAnsi="Verdana"/>
          <w:b/>
          <w:bCs/>
          <w:i/>
          <w:color w:val="FF0000"/>
          <w:sz w:val="26"/>
          <w:szCs w:val="26"/>
        </w:rPr>
        <w:t>****</w:t>
      </w:r>
      <w:r w:rsidRPr="00850C6D">
        <w:rPr>
          <w:rFonts w:ascii="Verdana" w:hAnsi="Verdana"/>
          <w:b/>
          <w:bCs/>
          <w:i/>
          <w:sz w:val="26"/>
          <w:szCs w:val="26"/>
        </w:rPr>
        <w:t>Cet avis se veut un rappel à tous les citoyens et citoyennes de la</w:t>
      </w:r>
      <w:r w:rsidR="00C9432A">
        <w:rPr>
          <w:rFonts w:ascii="Verdana" w:hAnsi="Verdana"/>
          <w:b/>
          <w:bCs/>
          <w:i/>
          <w:sz w:val="26"/>
          <w:szCs w:val="26"/>
        </w:rPr>
        <w:br/>
      </w:r>
      <w:bookmarkStart w:id="0" w:name="_GoBack"/>
      <w:bookmarkEnd w:id="0"/>
      <w:r w:rsidRPr="00850C6D">
        <w:rPr>
          <w:rFonts w:ascii="Verdana" w:hAnsi="Verdana"/>
          <w:b/>
          <w:bCs/>
          <w:i/>
          <w:sz w:val="26"/>
          <w:szCs w:val="26"/>
        </w:rPr>
        <w:t xml:space="preserve">municipalité qui font l’utilisation du roll-off pour des travaux de rénovation. Comme l’usage de celui-ci doit servir à toute la population, si vous avez de la démolition à faire ou des travaux majeurs, SVP vous procurer personnellement un roll-off jusqu’à la fin de vos </w:t>
      </w:r>
      <w:proofErr w:type="gramStart"/>
      <w:r w:rsidRPr="00850C6D">
        <w:rPr>
          <w:rFonts w:ascii="Verdana" w:hAnsi="Verdana"/>
          <w:b/>
          <w:bCs/>
          <w:i/>
          <w:sz w:val="26"/>
          <w:szCs w:val="26"/>
        </w:rPr>
        <w:t>travaux.</w:t>
      </w:r>
      <w:r w:rsidRPr="00850C6D">
        <w:rPr>
          <w:rFonts w:ascii="Verdana" w:hAnsi="Verdana"/>
          <w:b/>
          <w:bCs/>
          <w:i/>
          <w:color w:val="FF0000"/>
          <w:sz w:val="26"/>
          <w:szCs w:val="26"/>
        </w:rPr>
        <w:t>*</w:t>
      </w:r>
      <w:proofErr w:type="gramEnd"/>
      <w:r w:rsidRPr="00850C6D">
        <w:rPr>
          <w:rFonts w:ascii="Verdana" w:hAnsi="Verdana"/>
          <w:b/>
          <w:bCs/>
          <w:i/>
          <w:color w:val="FF0000"/>
          <w:sz w:val="26"/>
          <w:szCs w:val="26"/>
        </w:rPr>
        <w:t>***</w:t>
      </w:r>
    </w:p>
    <w:p w14:paraId="27C99944" w14:textId="763F8C4D" w:rsidR="007D51B0" w:rsidRPr="00F469FE" w:rsidRDefault="00EE3BD0" w:rsidP="00F469FE">
      <w:pPr>
        <w:pBdr>
          <w:top w:val="single" w:sz="4" w:space="1" w:color="auto"/>
          <w:left w:val="single" w:sz="4" w:space="4" w:color="auto"/>
          <w:bottom w:val="single" w:sz="4" w:space="1" w:color="auto"/>
          <w:right w:val="single" w:sz="4" w:space="4" w:color="auto"/>
        </w:pBdr>
        <w:shd w:val="clear" w:color="auto" w:fill="FFFF00"/>
        <w:tabs>
          <w:tab w:val="right" w:pos="8640"/>
        </w:tabs>
        <w:ind w:right="-11"/>
        <w:jc w:val="center"/>
        <w:rPr>
          <w:rFonts w:ascii="Cambria" w:hAnsi="Cambria" w:cs="Times New Roman"/>
          <w:b/>
          <w:bCs/>
          <w:sz w:val="48"/>
          <w:szCs w:val="32"/>
          <w:highlight w:val="yellow"/>
        </w:rPr>
      </w:pPr>
      <w:r w:rsidRPr="00184184">
        <w:rPr>
          <w:noProof/>
          <w:sz w:val="19"/>
          <w:szCs w:val="19"/>
        </w:rPr>
        <w:drawing>
          <wp:anchor distT="0" distB="0" distL="114300" distR="114300" simplePos="0" relativeHeight="251662336" behindDoc="0" locked="0" layoutInCell="1" allowOverlap="1" wp14:anchorId="17A47768" wp14:editId="233C7F8D">
            <wp:simplePos x="0" y="0"/>
            <wp:positionH relativeFrom="margin">
              <wp:posOffset>340360</wp:posOffset>
            </wp:positionH>
            <wp:positionV relativeFrom="margin">
              <wp:posOffset>7691755</wp:posOffset>
            </wp:positionV>
            <wp:extent cx="452785" cy="641985"/>
            <wp:effectExtent l="0" t="0" r="4445" b="5715"/>
            <wp:wrapNone/>
            <wp:docPr id="9" name="Image 1" descr="Une image contenant texte, affiche, montagn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2785" cy="641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4184">
        <w:rPr>
          <w:noProof/>
          <w:sz w:val="19"/>
          <w:szCs w:val="19"/>
        </w:rPr>
        <w:drawing>
          <wp:anchor distT="0" distB="0" distL="114300" distR="114300" simplePos="0" relativeHeight="251664384" behindDoc="0" locked="0" layoutInCell="1" allowOverlap="1" wp14:anchorId="3782CA42" wp14:editId="288F64E5">
            <wp:simplePos x="0" y="0"/>
            <wp:positionH relativeFrom="margin">
              <wp:posOffset>6162675</wp:posOffset>
            </wp:positionH>
            <wp:positionV relativeFrom="margin">
              <wp:posOffset>7688580</wp:posOffset>
            </wp:positionV>
            <wp:extent cx="452785" cy="641985"/>
            <wp:effectExtent l="0" t="0" r="4445" b="5715"/>
            <wp:wrapNone/>
            <wp:docPr id="10" name="Image 1" descr="Une image contenant texte, affiche, montagn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2785" cy="641985"/>
                    </a:xfrm>
                    <a:prstGeom prst="rect">
                      <a:avLst/>
                    </a:prstGeom>
                    <a:noFill/>
                    <a:ln>
                      <a:noFill/>
                    </a:ln>
                  </pic:spPr>
                </pic:pic>
              </a:graphicData>
            </a:graphic>
            <wp14:sizeRelH relativeFrom="page">
              <wp14:pctWidth>0</wp14:pctWidth>
            </wp14:sizeRelH>
            <wp14:sizeRelV relativeFrom="page">
              <wp14:pctHeight>0</wp14:pctHeight>
            </wp14:sizeRelV>
          </wp:anchor>
        </w:drawing>
      </w:r>
      <w:r w:rsidR="00F469FE">
        <w:rPr>
          <w:rFonts w:ascii="Cambria" w:hAnsi="Cambria" w:cs="Times New Roman"/>
          <w:b/>
          <w:bCs/>
          <w:sz w:val="48"/>
          <w:szCs w:val="32"/>
          <w:highlight w:val="yellow"/>
        </w:rPr>
        <w:t xml:space="preserve">-- </w:t>
      </w:r>
      <w:r w:rsidR="00850C6D" w:rsidRPr="00F469FE">
        <w:rPr>
          <w:rFonts w:ascii="Cambria" w:hAnsi="Cambria" w:cs="Times New Roman"/>
          <w:b/>
          <w:bCs/>
          <w:sz w:val="48"/>
          <w:szCs w:val="32"/>
          <w:highlight w:val="yellow"/>
        </w:rPr>
        <w:t>Nouveau</w:t>
      </w:r>
      <w:r w:rsidR="00F469FE">
        <w:rPr>
          <w:rFonts w:ascii="Cambria" w:hAnsi="Cambria" w:cs="Times New Roman"/>
          <w:b/>
          <w:bCs/>
          <w:sz w:val="48"/>
          <w:szCs w:val="32"/>
          <w:highlight w:val="yellow"/>
        </w:rPr>
        <w:t xml:space="preserve"> --</w:t>
      </w:r>
    </w:p>
    <w:p w14:paraId="610E4883" w14:textId="63D9BCE5" w:rsidR="00850C6D" w:rsidRPr="00F469FE" w:rsidRDefault="00850C6D" w:rsidP="00F469FE">
      <w:pPr>
        <w:pBdr>
          <w:top w:val="single" w:sz="4" w:space="1" w:color="auto"/>
          <w:left w:val="single" w:sz="4" w:space="4" w:color="auto"/>
          <w:bottom w:val="single" w:sz="4" w:space="1" w:color="auto"/>
          <w:right w:val="single" w:sz="4" w:space="4" w:color="auto"/>
        </w:pBdr>
        <w:shd w:val="clear" w:color="auto" w:fill="FFFF00"/>
        <w:tabs>
          <w:tab w:val="right" w:pos="8640"/>
        </w:tabs>
        <w:ind w:right="-11"/>
        <w:jc w:val="center"/>
        <w:rPr>
          <w:rFonts w:ascii="Cambria" w:hAnsi="Cambria" w:cs="Times New Roman"/>
          <w:b/>
          <w:bCs/>
          <w:sz w:val="56"/>
          <w:szCs w:val="40"/>
        </w:rPr>
      </w:pPr>
      <w:r w:rsidRPr="00F469FE">
        <w:rPr>
          <w:rFonts w:ascii="Cambria" w:hAnsi="Cambria" w:cs="Times New Roman"/>
          <w:b/>
          <w:bCs/>
          <w:sz w:val="48"/>
          <w:szCs w:val="32"/>
          <w:highlight w:val="yellow"/>
        </w:rPr>
        <w:t>Autocollant sur les bacs à déchets</w:t>
      </w:r>
    </w:p>
    <w:p w14:paraId="5CD6A978" w14:textId="323051BD" w:rsidR="00850C6D" w:rsidRPr="00E054C8" w:rsidRDefault="00850C6D" w:rsidP="00E27C3F">
      <w:pPr>
        <w:tabs>
          <w:tab w:val="right" w:pos="8640"/>
        </w:tabs>
        <w:ind w:right="-11"/>
        <w:jc w:val="center"/>
        <w:rPr>
          <w:rFonts w:ascii="Cambria" w:hAnsi="Cambria" w:cs="Times New Roman"/>
          <w:b/>
          <w:bCs/>
          <w:sz w:val="24"/>
          <w:szCs w:val="16"/>
        </w:rPr>
      </w:pPr>
    </w:p>
    <w:p w14:paraId="166579DB" w14:textId="77777777" w:rsidR="00F55BE3" w:rsidRPr="00FC7085" w:rsidRDefault="00850C6D" w:rsidP="00F55BE3">
      <w:pPr>
        <w:tabs>
          <w:tab w:val="right" w:pos="8640"/>
        </w:tabs>
        <w:ind w:right="-11"/>
        <w:jc w:val="both"/>
        <w:rPr>
          <w:rFonts w:ascii="Cambria" w:hAnsi="Cambria" w:cs="Times New Roman"/>
          <w:sz w:val="34"/>
          <w:szCs w:val="34"/>
        </w:rPr>
      </w:pPr>
      <w:r w:rsidRPr="00FC7085">
        <w:rPr>
          <w:rFonts w:ascii="Cambria" w:hAnsi="Cambria" w:cs="Times New Roman"/>
          <w:sz w:val="34"/>
          <w:szCs w:val="34"/>
        </w:rPr>
        <w:t xml:space="preserve">Certains d’entre vous avez peut-être remarqué la présence d’un autocollant </w:t>
      </w:r>
      <w:r w:rsidR="00F55BE3" w:rsidRPr="00FC7085">
        <w:rPr>
          <w:rFonts w:ascii="Cambria" w:hAnsi="Cambria" w:cs="Times New Roman"/>
          <w:sz w:val="34"/>
          <w:szCs w:val="34"/>
        </w:rPr>
        <w:t xml:space="preserve">avec le logo de la municipalité </w:t>
      </w:r>
      <w:r w:rsidRPr="00FC7085">
        <w:rPr>
          <w:rFonts w:ascii="Cambria" w:hAnsi="Cambria" w:cs="Times New Roman"/>
          <w:sz w:val="34"/>
          <w:szCs w:val="34"/>
        </w:rPr>
        <w:t>sur vos bacs à déchets. Il s’agit d’une nouvelle disposition mise en place par le regroupement des 5 municipalités pour l</w:t>
      </w:r>
      <w:r w:rsidR="00F55BE3" w:rsidRPr="00FC7085">
        <w:rPr>
          <w:rFonts w:ascii="Cambria" w:hAnsi="Cambria" w:cs="Times New Roman"/>
          <w:sz w:val="34"/>
          <w:szCs w:val="34"/>
        </w:rPr>
        <w:t>a</w:t>
      </w:r>
      <w:r w:rsidRPr="00FC7085">
        <w:rPr>
          <w:rFonts w:ascii="Cambria" w:hAnsi="Cambria" w:cs="Times New Roman"/>
          <w:sz w:val="34"/>
          <w:szCs w:val="34"/>
        </w:rPr>
        <w:t xml:space="preserve"> collecte des matières</w:t>
      </w:r>
      <w:r w:rsidR="00B6140A" w:rsidRPr="00FC7085">
        <w:rPr>
          <w:rFonts w:ascii="Cambria" w:hAnsi="Cambria" w:cs="Times New Roman"/>
          <w:sz w:val="34"/>
          <w:szCs w:val="34"/>
        </w:rPr>
        <w:t xml:space="preserve"> résiduelles</w:t>
      </w:r>
      <w:r w:rsidRPr="00FC7085">
        <w:rPr>
          <w:rFonts w:ascii="Cambria" w:hAnsi="Cambria" w:cs="Times New Roman"/>
          <w:sz w:val="34"/>
          <w:szCs w:val="34"/>
        </w:rPr>
        <w:t>.</w:t>
      </w:r>
      <w:r w:rsidR="00B6140A" w:rsidRPr="00FC7085">
        <w:rPr>
          <w:rFonts w:ascii="Cambria" w:hAnsi="Cambria" w:cs="Times New Roman"/>
          <w:sz w:val="34"/>
          <w:szCs w:val="34"/>
        </w:rPr>
        <w:t xml:space="preserve"> Dorénavant, lorsque les employés de la municipalité auront complét</w:t>
      </w:r>
      <w:r w:rsidR="00F55BE3" w:rsidRPr="00FC7085">
        <w:rPr>
          <w:rFonts w:ascii="Cambria" w:hAnsi="Cambria" w:cs="Times New Roman"/>
          <w:sz w:val="34"/>
          <w:szCs w:val="34"/>
        </w:rPr>
        <w:t>é</w:t>
      </w:r>
      <w:r w:rsidR="00B6140A" w:rsidRPr="00FC7085">
        <w:rPr>
          <w:rFonts w:ascii="Cambria" w:hAnsi="Cambria" w:cs="Times New Roman"/>
          <w:sz w:val="34"/>
          <w:szCs w:val="34"/>
        </w:rPr>
        <w:t xml:space="preserve"> l’application des autocollants, le chauffeur pour la collecte des bacs </w:t>
      </w:r>
      <w:r w:rsidR="00F55BE3" w:rsidRPr="00FC7085">
        <w:rPr>
          <w:rFonts w:ascii="Cambria" w:hAnsi="Cambria" w:cs="Times New Roman"/>
          <w:sz w:val="34"/>
          <w:szCs w:val="34"/>
        </w:rPr>
        <w:t xml:space="preserve">à déchets </w:t>
      </w:r>
      <w:r w:rsidR="00B6140A" w:rsidRPr="00FC7085">
        <w:rPr>
          <w:rFonts w:ascii="Cambria" w:hAnsi="Cambria" w:cs="Times New Roman"/>
          <w:sz w:val="34"/>
          <w:szCs w:val="34"/>
        </w:rPr>
        <w:t>sera autorisé à ramasser seulement les bacs pour lesquels il y aura un autocollant d’appliqué.</w:t>
      </w:r>
    </w:p>
    <w:p w14:paraId="037352A8" w14:textId="77777777" w:rsidR="00F55BE3" w:rsidRPr="00FC7085" w:rsidRDefault="00F55BE3" w:rsidP="00F55BE3">
      <w:pPr>
        <w:tabs>
          <w:tab w:val="right" w:pos="8640"/>
        </w:tabs>
        <w:ind w:right="-11"/>
        <w:jc w:val="both"/>
        <w:rPr>
          <w:rFonts w:ascii="Cambria" w:hAnsi="Cambria" w:cs="Times New Roman"/>
          <w:sz w:val="34"/>
          <w:szCs w:val="34"/>
        </w:rPr>
      </w:pPr>
    </w:p>
    <w:p w14:paraId="427E03D7" w14:textId="31EB0E9B" w:rsidR="00A25719" w:rsidRDefault="00B6140A" w:rsidP="00F55BE3">
      <w:pPr>
        <w:tabs>
          <w:tab w:val="right" w:pos="8640"/>
        </w:tabs>
        <w:ind w:right="-11"/>
        <w:jc w:val="both"/>
        <w:rPr>
          <w:rFonts w:ascii="Cambria" w:hAnsi="Cambria" w:cs="Times New Roman"/>
          <w:b/>
          <w:bCs/>
          <w:sz w:val="32"/>
          <w:szCs w:val="20"/>
        </w:rPr>
      </w:pPr>
      <w:r w:rsidRPr="00FC7085">
        <w:rPr>
          <w:rFonts w:ascii="Cambria" w:hAnsi="Cambria" w:cs="Times New Roman"/>
          <w:sz w:val="34"/>
          <w:szCs w:val="34"/>
        </w:rPr>
        <w:t>La municipalité se réfère à la taxation</w:t>
      </w:r>
      <w:r w:rsidR="00A25719" w:rsidRPr="00FC7085">
        <w:rPr>
          <w:rFonts w:ascii="Cambria" w:hAnsi="Cambria" w:cs="Times New Roman"/>
          <w:sz w:val="34"/>
          <w:szCs w:val="34"/>
        </w:rPr>
        <w:t xml:space="preserve"> annuelle</w:t>
      </w:r>
      <w:r w:rsidRPr="00FC7085">
        <w:rPr>
          <w:rFonts w:ascii="Cambria" w:hAnsi="Cambria" w:cs="Times New Roman"/>
          <w:sz w:val="34"/>
          <w:szCs w:val="34"/>
        </w:rPr>
        <w:t xml:space="preserve"> afin de connaître combien de </w:t>
      </w:r>
      <w:r w:rsidR="00F55BE3" w:rsidRPr="00FC7085">
        <w:rPr>
          <w:rFonts w:ascii="Cambria" w:hAnsi="Cambria" w:cs="Times New Roman"/>
          <w:sz w:val="34"/>
          <w:szCs w:val="34"/>
        </w:rPr>
        <w:t>bac</w:t>
      </w:r>
      <w:r w:rsidR="00A25719" w:rsidRPr="00FC7085">
        <w:rPr>
          <w:rFonts w:ascii="Cambria" w:hAnsi="Cambria" w:cs="Times New Roman"/>
          <w:sz w:val="34"/>
          <w:szCs w:val="34"/>
        </w:rPr>
        <w:t>s</w:t>
      </w:r>
      <w:r w:rsidR="00F55BE3" w:rsidRPr="00FC7085">
        <w:rPr>
          <w:rFonts w:ascii="Cambria" w:hAnsi="Cambria" w:cs="Times New Roman"/>
          <w:sz w:val="34"/>
          <w:szCs w:val="34"/>
        </w:rPr>
        <w:t xml:space="preserve"> </w:t>
      </w:r>
      <w:r w:rsidRPr="00FC7085">
        <w:rPr>
          <w:rFonts w:ascii="Cambria" w:hAnsi="Cambria" w:cs="Times New Roman"/>
          <w:sz w:val="34"/>
          <w:szCs w:val="34"/>
        </w:rPr>
        <w:t>doi</w:t>
      </w:r>
      <w:r w:rsidR="00A25719" w:rsidRPr="00FC7085">
        <w:rPr>
          <w:rFonts w:ascii="Cambria" w:hAnsi="Cambria" w:cs="Times New Roman"/>
          <w:sz w:val="34"/>
          <w:szCs w:val="34"/>
        </w:rPr>
        <w:t>vent</w:t>
      </w:r>
      <w:r w:rsidRPr="00FC7085">
        <w:rPr>
          <w:rFonts w:ascii="Cambria" w:hAnsi="Cambria" w:cs="Times New Roman"/>
          <w:sz w:val="34"/>
          <w:szCs w:val="34"/>
        </w:rPr>
        <w:t xml:space="preserve"> se voir apposer un autocollant</w:t>
      </w:r>
      <w:r w:rsidR="00D80DB3" w:rsidRPr="00FC7085">
        <w:rPr>
          <w:rFonts w:ascii="Cambria" w:hAnsi="Cambria" w:cs="Times New Roman"/>
          <w:sz w:val="34"/>
          <w:szCs w:val="34"/>
        </w:rPr>
        <w:t xml:space="preserve"> pour un même propriétaire</w:t>
      </w:r>
      <w:r w:rsidR="00F55BE3" w:rsidRPr="00FC7085">
        <w:rPr>
          <w:rFonts w:ascii="Cambria" w:hAnsi="Cambria" w:cs="Times New Roman"/>
          <w:sz w:val="34"/>
          <w:szCs w:val="34"/>
        </w:rPr>
        <w:t>. P</w:t>
      </w:r>
      <w:r w:rsidRPr="00FC7085">
        <w:rPr>
          <w:rFonts w:ascii="Cambria" w:hAnsi="Cambria" w:cs="Times New Roman"/>
          <w:sz w:val="34"/>
          <w:szCs w:val="34"/>
        </w:rPr>
        <w:t>ar exemple, si vous pay</w:t>
      </w:r>
      <w:r w:rsidR="00D80DB3" w:rsidRPr="00FC7085">
        <w:rPr>
          <w:rFonts w:ascii="Cambria" w:hAnsi="Cambria" w:cs="Times New Roman"/>
          <w:sz w:val="34"/>
          <w:szCs w:val="34"/>
        </w:rPr>
        <w:t>ez</w:t>
      </w:r>
      <w:r w:rsidRPr="00FC7085">
        <w:rPr>
          <w:rFonts w:ascii="Cambria" w:hAnsi="Cambria" w:cs="Times New Roman"/>
          <w:sz w:val="34"/>
          <w:szCs w:val="34"/>
        </w:rPr>
        <w:t xml:space="preserve"> une collecte sur votre compte de taxes, vous avez droit à un bac avec un autocollant et si vous pay</w:t>
      </w:r>
      <w:r w:rsidR="00D80DB3" w:rsidRPr="00FC7085">
        <w:rPr>
          <w:rFonts w:ascii="Cambria" w:hAnsi="Cambria" w:cs="Times New Roman"/>
          <w:sz w:val="34"/>
          <w:szCs w:val="34"/>
        </w:rPr>
        <w:t>ez</w:t>
      </w:r>
      <w:r w:rsidRPr="00FC7085">
        <w:rPr>
          <w:rFonts w:ascii="Cambria" w:hAnsi="Cambria" w:cs="Times New Roman"/>
          <w:sz w:val="34"/>
          <w:szCs w:val="34"/>
        </w:rPr>
        <w:t xml:space="preserve"> deux collectes, vous avez droit à deux bacs avec autocollant.</w:t>
      </w:r>
      <w:r w:rsidR="00F55BE3" w:rsidRPr="00FC7085">
        <w:rPr>
          <w:rFonts w:ascii="Cambria" w:hAnsi="Cambria" w:cs="Times New Roman"/>
          <w:sz w:val="34"/>
          <w:szCs w:val="34"/>
        </w:rPr>
        <w:t xml:space="preserve"> </w:t>
      </w:r>
      <w:r w:rsidR="00F469FE" w:rsidRPr="00FC7085">
        <w:rPr>
          <w:rFonts w:ascii="Cambria" w:hAnsi="Cambria" w:cs="Times New Roman"/>
          <w:sz w:val="34"/>
          <w:szCs w:val="34"/>
        </w:rPr>
        <w:t>Ainsi, si jamais votre bac n’est pas ramassé à cause de l’absence de l’autocollant, veuillez communiquer avec le bureau municipal</w:t>
      </w:r>
      <w:r w:rsidR="00D80DB3" w:rsidRPr="00FC7085">
        <w:rPr>
          <w:rFonts w:ascii="Cambria" w:hAnsi="Cambria" w:cs="Times New Roman"/>
          <w:sz w:val="34"/>
          <w:szCs w:val="34"/>
        </w:rPr>
        <w:t xml:space="preserve"> </w:t>
      </w:r>
      <w:hyperlink r:id="rId11" w:history="1">
        <w:r w:rsidR="00F469FE" w:rsidRPr="00FC7085">
          <w:rPr>
            <w:rStyle w:val="Lienhypertexte"/>
            <w:rFonts w:ascii="Cambria" w:hAnsi="Cambria" w:cs="Times New Roman"/>
            <w:sz w:val="34"/>
            <w:szCs w:val="34"/>
          </w:rPr>
          <w:t>chartierville@hsfqc.ca</w:t>
        </w:r>
      </w:hyperlink>
      <w:r w:rsidR="00F469FE" w:rsidRPr="00FC7085">
        <w:rPr>
          <w:rFonts w:ascii="Cambria" w:hAnsi="Cambria" w:cs="Times New Roman"/>
          <w:sz w:val="34"/>
          <w:szCs w:val="34"/>
        </w:rPr>
        <w:t xml:space="preserve"> ou 819 560-8522 #0.</w:t>
      </w:r>
    </w:p>
    <w:p w14:paraId="09893F41" w14:textId="46CA2463" w:rsidR="00F469FE" w:rsidRPr="00EA5D6C" w:rsidRDefault="00FA7908" w:rsidP="00EA5D6C">
      <w:pPr>
        <w:pBdr>
          <w:top w:val="doubleWave" w:sz="6" w:space="1" w:color="7030A0"/>
          <w:left w:val="doubleWave" w:sz="6" w:space="4" w:color="7030A0"/>
          <w:bottom w:val="doubleWave" w:sz="6" w:space="1" w:color="7030A0"/>
          <w:right w:val="doubleWave" w:sz="6" w:space="4" w:color="7030A0"/>
        </w:pBdr>
        <w:shd w:val="clear" w:color="auto" w:fill="7030A0"/>
        <w:tabs>
          <w:tab w:val="right" w:pos="8640"/>
        </w:tabs>
        <w:ind w:right="-11"/>
        <w:jc w:val="center"/>
        <w:rPr>
          <w:rFonts w:ascii="Cambria" w:hAnsi="Cambria" w:cs="Times New Roman"/>
          <w:b/>
          <w:bCs/>
          <w:color w:val="FFFFFF" w:themeColor="background1"/>
          <w:sz w:val="56"/>
          <w:szCs w:val="40"/>
        </w:rPr>
      </w:pPr>
      <w:r w:rsidRPr="00EA5D6C">
        <w:rPr>
          <w:rFonts w:ascii="Cambria" w:hAnsi="Cambria" w:cs="Times New Roman"/>
          <w:b/>
          <w:bCs/>
          <w:color w:val="FFFFFF" w:themeColor="background1"/>
          <w:sz w:val="56"/>
          <w:szCs w:val="40"/>
        </w:rPr>
        <w:lastRenderedPageBreak/>
        <w:t>MODULES DE JEUX À VENDRE</w:t>
      </w:r>
    </w:p>
    <w:p w14:paraId="03E807BC" w14:textId="77777777" w:rsidR="00AF29DF" w:rsidRPr="00FC7085" w:rsidRDefault="00AF29DF" w:rsidP="001B10A3">
      <w:pPr>
        <w:tabs>
          <w:tab w:val="right" w:pos="8640"/>
        </w:tabs>
        <w:ind w:right="-11"/>
        <w:jc w:val="center"/>
        <w:rPr>
          <w:rFonts w:ascii="Cambria" w:hAnsi="Cambria" w:cs="Times New Roman"/>
          <w:b/>
          <w:bCs/>
          <w:sz w:val="12"/>
          <w:szCs w:val="4"/>
        </w:rPr>
      </w:pPr>
    </w:p>
    <w:p w14:paraId="383C27CE" w14:textId="2C4AD41D" w:rsidR="00D80DB3" w:rsidRPr="00FC7085" w:rsidRDefault="001B10A3" w:rsidP="00F55BE3">
      <w:pPr>
        <w:tabs>
          <w:tab w:val="right" w:pos="8640"/>
        </w:tabs>
        <w:ind w:right="-11"/>
        <w:jc w:val="both"/>
        <w:rPr>
          <w:rFonts w:ascii="Cambria" w:hAnsi="Cambria" w:cs="Times New Roman"/>
          <w:sz w:val="32"/>
          <w:szCs w:val="32"/>
        </w:rPr>
      </w:pPr>
      <w:r w:rsidRPr="00FC7085">
        <w:rPr>
          <w:rFonts w:ascii="Cambria" w:hAnsi="Cambria" w:cs="Times New Roman"/>
          <w:sz w:val="32"/>
          <w:szCs w:val="32"/>
        </w:rPr>
        <w:t>La municipalité de Chartierville a deux modules de jeux en bois à vendre (voir photos ci-dessous).</w:t>
      </w:r>
    </w:p>
    <w:p w14:paraId="68DB1ED9" w14:textId="393B52D5" w:rsidR="001B10A3" w:rsidRPr="00FC7085" w:rsidRDefault="001B10A3" w:rsidP="00F55BE3">
      <w:pPr>
        <w:tabs>
          <w:tab w:val="right" w:pos="8640"/>
        </w:tabs>
        <w:ind w:right="-11"/>
        <w:jc w:val="both"/>
        <w:rPr>
          <w:rFonts w:ascii="Cambria" w:hAnsi="Cambria" w:cs="Times New Roman"/>
          <w:sz w:val="12"/>
          <w:szCs w:val="12"/>
        </w:rPr>
      </w:pPr>
    </w:p>
    <w:p w14:paraId="33E593B7" w14:textId="3E6D328A" w:rsidR="001B10A3" w:rsidRPr="00FC7085" w:rsidRDefault="001B10A3" w:rsidP="00F55BE3">
      <w:pPr>
        <w:tabs>
          <w:tab w:val="right" w:pos="8640"/>
        </w:tabs>
        <w:ind w:right="-11"/>
        <w:jc w:val="both"/>
        <w:rPr>
          <w:rFonts w:ascii="Cambria" w:hAnsi="Cambria" w:cs="Times New Roman"/>
          <w:sz w:val="32"/>
          <w:szCs w:val="32"/>
        </w:rPr>
      </w:pPr>
      <w:r w:rsidRPr="00FC7085">
        <w:rPr>
          <w:rFonts w:ascii="Cambria" w:hAnsi="Cambria" w:cs="Times New Roman"/>
          <w:sz w:val="32"/>
          <w:szCs w:val="32"/>
        </w:rPr>
        <w:t xml:space="preserve">Toute personne intéressée à acquérir les modules de jeux doit se présenter au bureau </w:t>
      </w:r>
      <w:r w:rsidR="000D310A" w:rsidRPr="00FC7085">
        <w:rPr>
          <w:rFonts w:ascii="Cambria" w:hAnsi="Cambria" w:cs="Times New Roman"/>
          <w:sz w:val="32"/>
          <w:szCs w:val="32"/>
        </w:rPr>
        <w:t xml:space="preserve">municipal </w:t>
      </w:r>
      <w:r w:rsidRPr="00FC7085">
        <w:rPr>
          <w:rFonts w:ascii="Cambria" w:hAnsi="Cambria" w:cs="Times New Roman"/>
          <w:sz w:val="32"/>
          <w:szCs w:val="32"/>
        </w:rPr>
        <w:t xml:space="preserve">et compléter un formulaire prévu à cet effet. La vente sera accordée à la personne qui aura offert le montant le plus </w:t>
      </w:r>
      <w:r w:rsidR="000D310A" w:rsidRPr="00FC7085">
        <w:rPr>
          <w:rFonts w:ascii="Cambria" w:hAnsi="Cambria" w:cs="Times New Roman"/>
          <w:sz w:val="32"/>
          <w:szCs w:val="32"/>
        </w:rPr>
        <w:t>élevé</w:t>
      </w:r>
      <w:r w:rsidRPr="00FC7085">
        <w:rPr>
          <w:rFonts w:ascii="Cambria" w:hAnsi="Cambria" w:cs="Times New Roman"/>
          <w:sz w:val="32"/>
          <w:szCs w:val="32"/>
        </w:rPr>
        <w:t xml:space="preserve">. </w:t>
      </w:r>
      <w:r w:rsidR="00AF29DF" w:rsidRPr="00FC7085">
        <w:rPr>
          <w:rFonts w:ascii="Cambria" w:hAnsi="Cambria" w:cs="Times New Roman"/>
          <w:sz w:val="32"/>
          <w:szCs w:val="32"/>
        </w:rPr>
        <w:t>Les personnes intéressées auront</w:t>
      </w:r>
      <w:r w:rsidRPr="00FC7085">
        <w:rPr>
          <w:rFonts w:ascii="Cambria" w:hAnsi="Cambria" w:cs="Times New Roman"/>
          <w:sz w:val="32"/>
          <w:szCs w:val="32"/>
        </w:rPr>
        <w:t xml:space="preserve"> jusqu’au </w:t>
      </w:r>
      <w:r w:rsidR="00AF29DF" w:rsidRPr="00FC7085">
        <w:rPr>
          <w:rFonts w:ascii="Cambria" w:hAnsi="Cambria" w:cs="Times New Roman"/>
          <w:sz w:val="32"/>
          <w:szCs w:val="32"/>
        </w:rPr>
        <w:t>27 juin 2024 pour déposer leur offre au bureau mun</w:t>
      </w:r>
      <w:r w:rsidR="00EA5D6C" w:rsidRPr="00FC7085">
        <w:rPr>
          <w:rFonts w:ascii="Cambria" w:hAnsi="Cambria" w:cs="Times New Roman"/>
          <w:sz w:val="32"/>
          <w:szCs w:val="32"/>
        </w:rPr>
        <w:t>icipal</w:t>
      </w:r>
      <w:r w:rsidR="000D310A" w:rsidRPr="00FC7085">
        <w:rPr>
          <w:rFonts w:ascii="Cambria" w:hAnsi="Cambria" w:cs="Times New Roman"/>
          <w:sz w:val="32"/>
          <w:szCs w:val="32"/>
        </w:rPr>
        <w:t>,</w:t>
      </w:r>
      <w:r w:rsidR="00EA5D6C" w:rsidRPr="00FC7085">
        <w:rPr>
          <w:rFonts w:ascii="Cambria" w:hAnsi="Cambria" w:cs="Times New Roman"/>
          <w:sz w:val="32"/>
          <w:szCs w:val="32"/>
        </w:rPr>
        <w:t xml:space="preserve"> 27, rue Saint-Jean-Baptiste à Chartierville</w:t>
      </w:r>
      <w:r w:rsidR="00AF29DF" w:rsidRPr="00FC7085">
        <w:rPr>
          <w:rFonts w:ascii="Cambria" w:hAnsi="Cambria" w:cs="Times New Roman"/>
          <w:sz w:val="32"/>
          <w:szCs w:val="32"/>
        </w:rPr>
        <w:t>.</w:t>
      </w:r>
    </w:p>
    <w:p w14:paraId="7E38A8D4" w14:textId="77777777" w:rsidR="000D310A" w:rsidRPr="00FC7085" w:rsidRDefault="000D310A" w:rsidP="00F55BE3">
      <w:pPr>
        <w:tabs>
          <w:tab w:val="right" w:pos="8640"/>
        </w:tabs>
        <w:ind w:right="-11"/>
        <w:jc w:val="both"/>
        <w:rPr>
          <w:rFonts w:ascii="Cambria" w:hAnsi="Cambria" w:cs="Times New Roman"/>
          <w:sz w:val="12"/>
          <w:szCs w:val="12"/>
        </w:rPr>
      </w:pPr>
    </w:p>
    <w:p w14:paraId="22314B6E" w14:textId="1FF00A73" w:rsidR="00AF29DF" w:rsidRPr="00FC7085" w:rsidRDefault="00AF29DF" w:rsidP="00F55BE3">
      <w:pPr>
        <w:tabs>
          <w:tab w:val="right" w:pos="8640"/>
        </w:tabs>
        <w:ind w:right="-11"/>
        <w:jc w:val="both"/>
        <w:rPr>
          <w:rFonts w:ascii="Cambria" w:hAnsi="Cambria" w:cs="Times New Roman"/>
          <w:sz w:val="32"/>
          <w:szCs w:val="32"/>
        </w:rPr>
      </w:pPr>
      <w:r w:rsidRPr="00FC7085">
        <w:rPr>
          <w:rFonts w:ascii="Cambria" w:hAnsi="Cambria" w:cs="Times New Roman"/>
          <w:sz w:val="32"/>
          <w:szCs w:val="32"/>
        </w:rPr>
        <w:t xml:space="preserve">Pour toute question veuillez communiquer avec le bureau municipal : 819 560-8522 # 0 ou </w:t>
      </w:r>
      <w:hyperlink r:id="rId12" w:history="1">
        <w:r w:rsidR="00EA5D6C" w:rsidRPr="00FC7085">
          <w:rPr>
            <w:rStyle w:val="Lienhypertexte"/>
            <w:rFonts w:ascii="Cambria" w:hAnsi="Cambria" w:cs="Times New Roman"/>
            <w:sz w:val="32"/>
            <w:szCs w:val="32"/>
          </w:rPr>
          <w:t>chartierville@hsfqc.ca</w:t>
        </w:r>
      </w:hyperlink>
      <w:r w:rsidRPr="00FC7085">
        <w:rPr>
          <w:rFonts w:ascii="Cambria" w:hAnsi="Cambria" w:cs="Times New Roman"/>
          <w:sz w:val="32"/>
          <w:szCs w:val="32"/>
        </w:rPr>
        <w:t>.</w:t>
      </w:r>
    </w:p>
    <w:p w14:paraId="1D5B6593" w14:textId="69CE5726" w:rsidR="00EA5D6C" w:rsidRPr="000D310A" w:rsidRDefault="00EA5D6C" w:rsidP="00F55BE3">
      <w:pPr>
        <w:tabs>
          <w:tab w:val="right" w:pos="8640"/>
        </w:tabs>
        <w:ind w:right="-11"/>
        <w:jc w:val="both"/>
        <w:rPr>
          <w:rFonts w:ascii="Cambria" w:hAnsi="Cambria" w:cs="Times New Roman"/>
          <w:b/>
          <w:bCs/>
          <w:sz w:val="20"/>
          <w:szCs w:val="12"/>
        </w:rPr>
      </w:pPr>
    </w:p>
    <w:p w14:paraId="2BF2401F" w14:textId="613B924E" w:rsidR="00EA5D6C" w:rsidRDefault="00EA5D6C" w:rsidP="00EA5D6C">
      <w:pPr>
        <w:tabs>
          <w:tab w:val="left" w:pos="5670"/>
          <w:tab w:val="right" w:pos="8640"/>
        </w:tabs>
        <w:ind w:right="-11"/>
        <w:jc w:val="both"/>
        <w:rPr>
          <w:rFonts w:ascii="Cambria" w:hAnsi="Cambria" w:cs="Times New Roman"/>
          <w:b/>
          <w:bCs/>
          <w:sz w:val="32"/>
          <w:szCs w:val="20"/>
        </w:rPr>
      </w:pPr>
      <w:r>
        <w:rPr>
          <w:rFonts w:ascii="Cambria" w:hAnsi="Cambria" w:cs="Times New Roman"/>
          <w:b/>
          <w:bCs/>
          <w:sz w:val="32"/>
          <w:szCs w:val="20"/>
        </w:rPr>
        <w:t>Module 1 – Glissade</w:t>
      </w:r>
      <w:r>
        <w:rPr>
          <w:rFonts w:ascii="Cambria" w:hAnsi="Cambria" w:cs="Times New Roman"/>
          <w:b/>
          <w:bCs/>
          <w:sz w:val="32"/>
          <w:szCs w:val="20"/>
        </w:rPr>
        <w:tab/>
        <w:t>Module 2 – Balançoires</w:t>
      </w:r>
    </w:p>
    <w:p w14:paraId="368911AB" w14:textId="56CD9CCA" w:rsidR="00EA5D6C" w:rsidRDefault="000D310A" w:rsidP="00EA5D6C">
      <w:pPr>
        <w:tabs>
          <w:tab w:val="left" w:pos="5670"/>
          <w:tab w:val="right" w:pos="8640"/>
        </w:tabs>
        <w:ind w:right="-11"/>
        <w:jc w:val="both"/>
        <w:rPr>
          <w:rFonts w:ascii="Cambria" w:hAnsi="Cambria" w:cs="Times New Roman"/>
          <w:b/>
          <w:bCs/>
          <w:sz w:val="32"/>
          <w:szCs w:val="20"/>
        </w:rPr>
      </w:pPr>
      <w:r>
        <w:rPr>
          <w:rFonts w:ascii="Cambria" w:hAnsi="Cambria" w:cs="Times New Roman"/>
          <w:b/>
          <w:bCs/>
          <w:noProof/>
          <w:sz w:val="32"/>
          <w:szCs w:val="20"/>
        </w:rPr>
        <w:drawing>
          <wp:anchor distT="0" distB="0" distL="114300" distR="114300" simplePos="0" relativeHeight="251659264" behindDoc="1" locked="0" layoutInCell="1" allowOverlap="1" wp14:anchorId="187AF931" wp14:editId="1BBCCBD8">
            <wp:simplePos x="0" y="0"/>
            <wp:positionH relativeFrom="column">
              <wp:posOffset>3474085</wp:posOffset>
            </wp:positionH>
            <wp:positionV relativeFrom="paragraph">
              <wp:posOffset>60325</wp:posOffset>
            </wp:positionV>
            <wp:extent cx="3266440" cy="2448560"/>
            <wp:effectExtent l="0" t="0" r="0" b="889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66440" cy="24485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mbria" w:hAnsi="Cambria" w:cs="Times New Roman"/>
          <w:b/>
          <w:bCs/>
          <w:noProof/>
          <w:sz w:val="32"/>
          <w:szCs w:val="20"/>
        </w:rPr>
        <w:drawing>
          <wp:anchor distT="0" distB="0" distL="114300" distR="114300" simplePos="0" relativeHeight="251658240" behindDoc="1" locked="0" layoutInCell="1" allowOverlap="1" wp14:anchorId="3D60E412" wp14:editId="690B074C">
            <wp:simplePos x="0" y="0"/>
            <wp:positionH relativeFrom="column">
              <wp:posOffset>-97790</wp:posOffset>
            </wp:positionH>
            <wp:positionV relativeFrom="paragraph">
              <wp:posOffset>60325</wp:posOffset>
            </wp:positionV>
            <wp:extent cx="3260906" cy="244792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60906" cy="2447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73AF3C" w14:textId="69166B29" w:rsidR="00EA5D6C" w:rsidRDefault="00EA5D6C" w:rsidP="00EA5D6C">
      <w:pPr>
        <w:tabs>
          <w:tab w:val="left" w:pos="5670"/>
          <w:tab w:val="right" w:pos="8640"/>
        </w:tabs>
        <w:ind w:right="-11"/>
        <w:jc w:val="both"/>
        <w:rPr>
          <w:rFonts w:ascii="Cambria" w:hAnsi="Cambria" w:cs="Times New Roman"/>
          <w:b/>
          <w:bCs/>
          <w:sz w:val="32"/>
          <w:szCs w:val="20"/>
        </w:rPr>
      </w:pPr>
    </w:p>
    <w:p w14:paraId="1C19DFFC" w14:textId="27B28317" w:rsidR="00EA5D6C" w:rsidRDefault="00EA5D6C" w:rsidP="00EA5D6C">
      <w:pPr>
        <w:tabs>
          <w:tab w:val="left" w:pos="5670"/>
          <w:tab w:val="right" w:pos="8640"/>
        </w:tabs>
        <w:ind w:right="-11"/>
        <w:jc w:val="both"/>
        <w:rPr>
          <w:rFonts w:ascii="Cambria" w:hAnsi="Cambria" w:cs="Times New Roman"/>
          <w:b/>
          <w:bCs/>
          <w:sz w:val="32"/>
          <w:szCs w:val="20"/>
        </w:rPr>
      </w:pPr>
    </w:p>
    <w:p w14:paraId="065BDA35" w14:textId="0CCED65C" w:rsidR="00EA5D6C" w:rsidRDefault="00EA5D6C" w:rsidP="00EA5D6C">
      <w:pPr>
        <w:tabs>
          <w:tab w:val="left" w:pos="5670"/>
          <w:tab w:val="right" w:pos="8640"/>
        </w:tabs>
        <w:ind w:right="-11"/>
        <w:jc w:val="both"/>
        <w:rPr>
          <w:rFonts w:ascii="Cambria" w:hAnsi="Cambria" w:cs="Times New Roman"/>
          <w:b/>
          <w:bCs/>
          <w:sz w:val="32"/>
          <w:szCs w:val="20"/>
        </w:rPr>
      </w:pPr>
    </w:p>
    <w:p w14:paraId="76023640" w14:textId="4DE8233F" w:rsidR="00EA5D6C" w:rsidRDefault="00EA5D6C" w:rsidP="00EA5D6C">
      <w:pPr>
        <w:tabs>
          <w:tab w:val="left" w:pos="5670"/>
          <w:tab w:val="right" w:pos="8640"/>
        </w:tabs>
        <w:ind w:right="-11"/>
        <w:jc w:val="both"/>
        <w:rPr>
          <w:rFonts w:ascii="Cambria" w:hAnsi="Cambria" w:cs="Times New Roman"/>
          <w:b/>
          <w:bCs/>
          <w:sz w:val="32"/>
          <w:szCs w:val="20"/>
        </w:rPr>
      </w:pPr>
    </w:p>
    <w:p w14:paraId="5D9CF43D" w14:textId="6952A585" w:rsidR="00EA5D6C" w:rsidRDefault="00EA5D6C" w:rsidP="00EA5D6C">
      <w:pPr>
        <w:tabs>
          <w:tab w:val="left" w:pos="5670"/>
          <w:tab w:val="right" w:pos="8640"/>
        </w:tabs>
        <w:ind w:right="-11"/>
        <w:jc w:val="both"/>
        <w:rPr>
          <w:rFonts w:ascii="Cambria" w:hAnsi="Cambria" w:cs="Times New Roman"/>
          <w:b/>
          <w:bCs/>
          <w:sz w:val="32"/>
          <w:szCs w:val="20"/>
        </w:rPr>
      </w:pPr>
    </w:p>
    <w:p w14:paraId="22A4C598" w14:textId="263D2FBD" w:rsidR="00EA5D6C" w:rsidRDefault="00EA5D6C" w:rsidP="00EA5D6C">
      <w:pPr>
        <w:tabs>
          <w:tab w:val="left" w:pos="5670"/>
          <w:tab w:val="right" w:pos="8640"/>
        </w:tabs>
        <w:ind w:right="-11"/>
        <w:jc w:val="both"/>
        <w:rPr>
          <w:rFonts w:ascii="Cambria" w:hAnsi="Cambria" w:cs="Times New Roman"/>
          <w:b/>
          <w:bCs/>
          <w:sz w:val="32"/>
          <w:szCs w:val="20"/>
        </w:rPr>
      </w:pPr>
    </w:p>
    <w:p w14:paraId="145D1F22" w14:textId="53801B0A" w:rsidR="00EA5D6C" w:rsidRDefault="00EA5D6C" w:rsidP="00EA5D6C">
      <w:pPr>
        <w:tabs>
          <w:tab w:val="left" w:pos="5670"/>
          <w:tab w:val="right" w:pos="8640"/>
        </w:tabs>
        <w:ind w:right="-11"/>
        <w:jc w:val="both"/>
        <w:rPr>
          <w:rFonts w:ascii="Cambria" w:hAnsi="Cambria" w:cs="Times New Roman"/>
          <w:b/>
          <w:bCs/>
          <w:sz w:val="32"/>
          <w:szCs w:val="20"/>
        </w:rPr>
      </w:pPr>
    </w:p>
    <w:p w14:paraId="749A379B" w14:textId="5B542181" w:rsidR="00EA5D6C" w:rsidRDefault="00EA5D6C" w:rsidP="00EA5D6C">
      <w:pPr>
        <w:tabs>
          <w:tab w:val="left" w:pos="5670"/>
          <w:tab w:val="right" w:pos="8640"/>
        </w:tabs>
        <w:ind w:right="-11"/>
        <w:jc w:val="both"/>
        <w:rPr>
          <w:rFonts w:ascii="Cambria" w:hAnsi="Cambria" w:cs="Times New Roman"/>
          <w:b/>
          <w:bCs/>
          <w:sz w:val="32"/>
          <w:szCs w:val="20"/>
        </w:rPr>
      </w:pPr>
    </w:p>
    <w:p w14:paraId="459636CB" w14:textId="2EC0D6EC" w:rsidR="00EA5D6C" w:rsidRDefault="00EA5D6C" w:rsidP="00EA5D6C">
      <w:pPr>
        <w:tabs>
          <w:tab w:val="left" w:pos="5670"/>
          <w:tab w:val="right" w:pos="8640"/>
        </w:tabs>
        <w:ind w:right="-11"/>
        <w:jc w:val="both"/>
        <w:rPr>
          <w:rFonts w:ascii="Cambria" w:hAnsi="Cambria" w:cs="Times New Roman"/>
          <w:b/>
          <w:bCs/>
          <w:sz w:val="32"/>
          <w:szCs w:val="20"/>
        </w:rPr>
      </w:pPr>
    </w:p>
    <w:p w14:paraId="79760410" w14:textId="0FFBDE53" w:rsidR="0098657E" w:rsidRDefault="0098657E" w:rsidP="00EA5D6C">
      <w:pPr>
        <w:tabs>
          <w:tab w:val="left" w:pos="5670"/>
          <w:tab w:val="right" w:pos="8640"/>
        </w:tabs>
        <w:ind w:right="-11"/>
        <w:jc w:val="both"/>
        <w:rPr>
          <w:rFonts w:ascii="Cambria" w:hAnsi="Cambria" w:cs="Times New Roman"/>
          <w:b/>
          <w:bCs/>
          <w:szCs w:val="14"/>
        </w:rPr>
      </w:pPr>
    </w:p>
    <w:p w14:paraId="50B98E45" w14:textId="4C8CE19B" w:rsidR="00FC7085" w:rsidRDefault="00FC7085" w:rsidP="00EA5D6C">
      <w:pPr>
        <w:tabs>
          <w:tab w:val="left" w:pos="5670"/>
          <w:tab w:val="right" w:pos="8640"/>
        </w:tabs>
        <w:ind w:right="-11"/>
        <w:jc w:val="both"/>
        <w:rPr>
          <w:rFonts w:ascii="Cambria" w:hAnsi="Cambria" w:cs="Times New Roman"/>
          <w:b/>
          <w:bCs/>
          <w:sz w:val="16"/>
          <w:szCs w:val="8"/>
        </w:rPr>
      </w:pPr>
      <w:r w:rsidRPr="00FC7085">
        <w:rPr>
          <w:rFonts w:ascii="Cambria" w:hAnsi="Cambria" w:cs="Times New Roman"/>
          <w:b/>
          <w:bCs/>
          <w:noProof/>
          <w:sz w:val="10"/>
          <w:szCs w:val="2"/>
        </w:rPr>
        <w:drawing>
          <wp:anchor distT="0" distB="0" distL="114300" distR="114300" simplePos="0" relativeHeight="251660288" behindDoc="1" locked="0" layoutInCell="1" allowOverlap="1" wp14:anchorId="0776F58C" wp14:editId="3ACF8685">
            <wp:simplePos x="0" y="0"/>
            <wp:positionH relativeFrom="column">
              <wp:posOffset>-38735</wp:posOffset>
            </wp:positionH>
            <wp:positionV relativeFrom="paragraph">
              <wp:posOffset>60960</wp:posOffset>
            </wp:positionV>
            <wp:extent cx="6781800" cy="4381500"/>
            <wp:effectExtent l="38100" t="38100" r="38100" b="3810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81800" cy="4381500"/>
                    </a:xfrm>
                    <a:prstGeom prst="rect">
                      <a:avLst/>
                    </a:prstGeom>
                    <a:noFill/>
                    <a:ln w="28575">
                      <a:solidFill>
                        <a:schemeClr val="tx1"/>
                      </a:solidFill>
                    </a:ln>
                  </pic:spPr>
                </pic:pic>
              </a:graphicData>
            </a:graphic>
            <wp14:sizeRelH relativeFrom="margin">
              <wp14:pctWidth>0</wp14:pctWidth>
            </wp14:sizeRelH>
          </wp:anchor>
        </w:drawing>
      </w:r>
    </w:p>
    <w:p w14:paraId="318A2DC9" w14:textId="5F55DA28" w:rsidR="00FC7085" w:rsidRDefault="00FC7085" w:rsidP="00EA5D6C">
      <w:pPr>
        <w:tabs>
          <w:tab w:val="left" w:pos="5670"/>
          <w:tab w:val="right" w:pos="8640"/>
        </w:tabs>
        <w:ind w:right="-11"/>
        <w:jc w:val="both"/>
        <w:rPr>
          <w:rFonts w:ascii="Cambria" w:hAnsi="Cambria" w:cs="Times New Roman"/>
          <w:b/>
          <w:bCs/>
          <w:sz w:val="16"/>
          <w:szCs w:val="8"/>
        </w:rPr>
      </w:pPr>
    </w:p>
    <w:p w14:paraId="13CB2037" w14:textId="51A1B75E" w:rsidR="00FC7085" w:rsidRDefault="00FC7085" w:rsidP="00EA5D6C">
      <w:pPr>
        <w:tabs>
          <w:tab w:val="left" w:pos="5670"/>
          <w:tab w:val="right" w:pos="8640"/>
        </w:tabs>
        <w:ind w:right="-11"/>
        <w:jc w:val="both"/>
        <w:rPr>
          <w:rFonts w:ascii="Cambria" w:hAnsi="Cambria" w:cs="Times New Roman"/>
          <w:b/>
          <w:bCs/>
          <w:sz w:val="16"/>
          <w:szCs w:val="8"/>
        </w:rPr>
      </w:pPr>
    </w:p>
    <w:p w14:paraId="72115F57" w14:textId="499F6D07" w:rsidR="00FC7085" w:rsidRDefault="00FC7085" w:rsidP="00EA5D6C">
      <w:pPr>
        <w:tabs>
          <w:tab w:val="left" w:pos="5670"/>
          <w:tab w:val="right" w:pos="8640"/>
        </w:tabs>
        <w:ind w:right="-11"/>
        <w:jc w:val="both"/>
        <w:rPr>
          <w:rFonts w:ascii="Cambria" w:hAnsi="Cambria" w:cs="Times New Roman"/>
          <w:b/>
          <w:bCs/>
          <w:sz w:val="16"/>
          <w:szCs w:val="8"/>
        </w:rPr>
      </w:pPr>
    </w:p>
    <w:p w14:paraId="1433B928" w14:textId="7658D9F3" w:rsidR="00FC7085" w:rsidRDefault="00FC7085" w:rsidP="00EA5D6C">
      <w:pPr>
        <w:tabs>
          <w:tab w:val="left" w:pos="5670"/>
          <w:tab w:val="right" w:pos="8640"/>
        </w:tabs>
        <w:ind w:right="-11"/>
        <w:jc w:val="both"/>
        <w:rPr>
          <w:rFonts w:ascii="Cambria" w:hAnsi="Cambria" w:cs="Times New Roman"/>
          <w:b/>
          <w:bCs/>
          <w:sz w:val="16"/>
          <w:szCs w:val="8"/>
        </w:rPr>
      </w:pPr>
    </w:p>
    <w:p w14:paraId="4C5513CD" w14:textId="44C75EB2" w:rsidR="00FC7085" w:rsidRDefault="00FC7085" w:rsidP="00EA5D6C">
      <w:pPr>
        <w:tabs>
          <w:tab w:val="left" w:pos="5670"/>
          <w:tab w:val="right" w:pos="8640"/>
        </w:tabs>
        <w:ind w:right="-11"/>
        <w:jc w:val="both"/>
        <w:rPr>
          <w:rFonts w:ascii="Cambria" w:hAnsi="Cambria" w:cs="Times New Roman"/>
          <w:b/>
          <w:bCs/>
          <w:sz w:val="16"/>
          <w:szCs w:val="8"/>
        </w:rPr>
      </w:pPr>
    </w:p>
    <w:p w14:paraId="5CB3A080" w14:textId="281335B4" w:rsidR="00FC7085" w:rsidRDefault="00FC7085" w:rsidP="00EA5D6C">
      <w:pPr>
        <w:tabs>
          <w:tab w:val="left" w:pos="5670"/>
          <w:tab w:val="right" w:pos="8640"/>
        </w:tabs>
        <w:ind w:right="-11"/>
        <w:jc w:val="both"/>
        <w:rPr>
          <w:rFonts w:ascii="Cambria" w:hAnsi="Cambria" w:cs="Times New Roman"/>
          <w:b/>
          <w:bCs/>
          <w:sz w:val="16"/>
          <w:szCs w:val="8"/>
        </w:rPr>
      </w:pPr>
    </w:p>
    <w:p w14:paraId="7ED5CF19" w14:textId="462186FD" w:rsidR="00FC7085" w:rsidRDefault="00FC7085" w:rsidP="00EA5D6C">
      <w:pPr>
        <w:tabs>
          <w:tab w:val="left" w:pos="5670"/>
          <w:tab w:val="right" w:pos="8640"/>
        </w:tabs>
        <w:ind w:right="-11"/>
        <w:jc w:val="both"/>
        <w:rPr>
          <w:rFonts w:ascii="Cambria" w:hAnsi="Cambria" w:cs="Times New Roman"/>
          <w:b/>
          <w:bCs/>
          <w:sz w:val="16"/>
          <w:szCs w:val="8"/>
        </w:rPr>
      </w:pPr>
    </w:p>
    <w:p w14:paraId="4E929CBF" w14:textId="65D1CB4A" w:rsidR="00FC7085" w:rsidRDefault="00FC7085" w:rsidP="00EA5D6C">
      <w:pPr>
        <w:tabs>
          <w:tab w:val="left" w:pos="5670"/>
          <w:tab w:val="right" w:pos="8640"/>
        </w:tabs>
        <w:ind w:right="-11"/>
        <w:jc w:val="both"/>
        <w:rPr>
          <w:rFonts w:ascii="Cambria" w:hAnsi="Cambria" w:cs="Times New Roman"/>
          <w:b/>
          <w:bCs/>
          <w:sz w:val="16"/>
          <w:szCs w:val="8"/>
        </w:rPr>
      </w:pPr>
    </w:p>
    <w:p w14:paraId="7502E11E" w14:textId="00D0D916" w:rsidR="00FC7085" w:rsidRDefault="00FC7085" w:rsidP="00EA5D6C">
      <w:pPr>
        <w:tabs>
          <w:tab w:val="left" w:pos="5670"/>
          <w:tab w:val="right" w:pos="8640"/>
        </w:tabs>
        <w:ind w:right="-11"/>
        <w:jc w:val="both"/>
        <w:rPr>
          <w:rFonts w:ascii="Cambria" w:hAnsi="Cambria" w:cs="Times New Roman"/>
          <w:b/>
          <w:bCs/>
          <w:sz w:val="16"/>
          <w:szCs w:val="8"/>
        </w:rPr>
      </w:pPr>
    </w:p>
    <w:p w14:paraId="64E26301" w14:textId="4E5A09BA" w:rsidR="00FC7085" w:rsidRDefault="00FC7085" w:rsidP="00EA5D6C">
      <w:pPr>
        <w:tabs>
          <w:tab w:val="left" w:pos="5670"/>
          <w:tab w:val="right" w:pos="8640"/>
        </w:tabs>
        <w:ind w:right="-11"/>
        <w:jc w:val="both"/>
        <w:rPr>
          <w:rFonts w:ascii="Cambria" w:hAnsi="Cambria" w:cs="Times New Roman"/>
          <w:b/>
          <w:bCs/>
          <w:sz w:val="16"/>
          <w:szCs w:val="8"/>
        </w:rPr>
      </w:pPr>
    </w:p>
    <w:p w14:paraId="1611101F" w14:textId="5442451A" w:rsidR="00FC7085" w:rsidRDefault="00FC7085" w:rsidP="00EA5D6C">
      <w:pPr>
        <w:tabs>
          <w:tab w:val="left" w:pos="5670"/>
          <w:tab w:val="right" w:pos="8640"/>
        </w:tabs>
        <w:ind w:right="-11"/>
        <w:jc w:val="both"/>
        <w:rPr>
          <w:rFonts w:ascii="Cambria" w:hAnsi="Cambria" w:cs="Times New Roman"/>
          <w:b/>
          <w:bCs/>
          <w:sz w:val="16"/>
          <w:szCs w:val="8"/>
        </w:rPr>
      </w:pPr>
    </w:p>
    <w:p w14:paraId="61063D75" w14:textId="1DC9D043" w:rsidR="00FC7085" w:rsidRDefault="00FC7085" w:rsidP="00EA5D6C">
      <w:pPr>
        <w:tabs>
          <w:tab w:val="left" w:pos="5670"/>
          <w:tab w:val="right" w:pos="8640"/>
        </w:tabs>
        <w:ind w:right="-11"/>
        <w:jc w:val="both"/>
        <w:rPr>
          <w:rFonts w:ascii="Cambria" w:hAnsi="Cambria" w:cs="Times New Roman"/>
          <w:b/>
          <w:bCs/>
          <w:sz w:val="16"/>
          <w:szCs w:val="8"/>
        </w:rPr>
      </w:pPr>
    </w:p>
    <w:p w14:paraId="62474F50" w14:textId="4C0AC0B5" w:rsidR="00FC7085" w:rsidRDefault="00FC7085" w:rsidP="00EA5D6C">
      <w:pPr>
        <w:tabs>
          <w:tab w:val="left" w:pos="5670"/>
          <w:tab w:val="right" w:pos="8640"/>
        </w:tabs>
        <w:ind w:right="-11"/>
        <w:jc w:val="both"/>
        <w:rPr>
          <w:rFonts w:ascii="Cambria" w:hAnsi="Cambria" w:cs="Times New Roman"/>
          <w:b/>
          <w:bCs/>
          <w:sz w:val="16"/>
          <w:szCs w:val="8"/>
        </w:rPr>
      </w:pPr>
    </w:p>
    <w:p w14:paraId="538FB59F" w14:textId="4B3774BF" w:rsidR="00FC7085" w:rsidRDefault="00FC7085" w:rsidP="00EA5D6C">
      <w:pPr>
        <w:tabs>
          <w:tab w:val="left" w:pos="5670"/>
          <w:tab w:val="right" w:pos="8640"/>
        </w:tabs>
        <w:ind w:right="-11"/>
        <w:jc w:val="both"/>
        <w:rPr>
          <w:rFonts w:ascii="Cambria" w:hAnsi="Cambria" w:cs="Times New Roman"/>
          <w:b/>
          <w:bCs/>
          <w:sz w:val="16"/>
          <w:szCs w:val="8"/>
        </w:rPr>
      </w:pPr>
    </w:p>
    <w:p w14:paraId="29869104" w14:textId="2A7600D3" w:rsidR="00FC7085" w:rsidRDefault="00FC7085" w:rsidP="00EA5D6C">
      <w:pPr>
        <w:tabs>
          <w:tab w:val="left" w:pos="5670"/>
          <w:tab w:val="right" w:pos="8640"/>
        </w:tabs>
        <w:ind w:right="-11"/>
        <w:jc w:val="both"/>
        <w:rPr>
          <w:rFonts w:ascii="Cambria" w:hAnsi="Cambria" w:cs="Times New Roman"/>
          <w:b/>
          <w:bCs/>
          <w:sz w:val="16"/>
          <w:szCs w:val="8"/>
        </w:rPr>
      </w:pPr>
    </w:p>
    <w:p w14:paraId="0C0A653D" w14:textId="05DA8CB0" w:rsidR="00FC7085" w:rsidRDefault="00FC7085" w:rsidP="00EA5D6C">
      <w:pPr>
        <w:tabs>
          <w:tab w:val="left" w:pos="5670"/>
          <w:tab w:val="right" w:pos="8640"/>
        </w:tabs>
        <w:ind w:right="-11"/>
        <w:jc w:val="both"/>
        <w:rPr>
          <w:rFonts w:ascii="Cambria" w:hAnsi="Cambria" w:cs="Times New Roman"/>
          <w:b/>
          <w:bCs/>
          <w:sz w:val="16"/>
          <w:szCs w:val="8"/>
        </w:rPr>
      </w:pPr>
    </w:p>
    <w:p w14:paraId="2C53DFE8" w14:textId="28C181F4" w:rsidR="00FC7085" w:rsidRDefault="00FC7085" w:rsidP="00EA5D6C">
      <w:pPr>
        <w:tabs>
          <w:tab w:val="left" w:pos="5670"/>
          <w:tab w:val="right" w:pos="8640"/>
        </w:tabs>
        <w:ind w:right="-11"/>
        <w:jc w:val="both"/>
        <w:rPr>
          <w:rFonts w:ascii="Cambria" w:hAnsi="Cambria" w:cs="Times New Roman"/>
          <w:b/>
          <w:bCs/>
          <w:sz w:val="16"/>
          <w:szCs w:val="8"/>
        </w:rPr>
      </w:pPr>
    </w:p>
    <w:p w14:paraId="22A329BC" w14:textId="6884DEB2" w:rsidR="00FC7085" w:rsidRDefault="00FC7085" w:rsidP="00EA5D6C">
      <w:pPr>
        <w:tabs>
          <w:tab w:val="left" w:pos="5670"/>
          <w:tab w:val="right" w:pos="8640"/>
        </w:tabs>
        <w:ind w:right="-11"/>
        <w:jc w:val="both"/>
        <w:rPr>
          <w:rFonts w:ascii="Cambria" w:hAnsi="Cambria" w:cs="Times New Roman"/>
          <w:b/>
          <w:bCs/>
          <w:sz w:val="16"/>
          <w:szCs w:val="8"/>
        </w:rPr>
      </w:pPr>
    </w:p>
    <w:p w14:paraId="4C6044DB" w14:textId="243E5882" w:rsidR="00FC7085" w:rsidRDefault="00FC7085" w:rsidP="00EA5D6C">
      <w:pPr>
        <w:tabs>
          <w:tab w:val="left" w:pos="5670"/>
          <w:tab w:val="right" w:pos="8640"/>
        </w:tabs>
        <w:ind w:right="-11"/>
        <w:jc w:val="both"/>
        <w:rPr>
          <w:rFonts w:ascii="Cambria" w:hAnsi="Cambria" w:cs="Times New Roman"/>
          <w:b/>
          <w:bCs/>
          <w:sz w:val="16"/>
          <w:szCs w:val="8"/>
        </w:rPr>
      </w:pPr>
    </w:p>
    <w:p w14:paraId="06D629A1" w14:textId="6107B404" w:rsidR="00FC7085" w:rsidRDefault="00FC7085" w:rsidP="00EA5D6C">
      <w:pPr>
        <w:tabs>
          <w:tab w:val="left" w:pos="5670"/>
          <w:tab w:val="right" w:pos="8640"/>
        </w:tabs>
        <w:ind w:right="-11"/>
        <w:jc w:val="both"/>
        <w:rPr>
          <w:rFonts w:ascii="Cambria" w:hAnsi="Cambria" w:cs="Times New Roman"/>
          <w:b/>
          <w:bCs/>
          <w:sz w:val="16"/>
          <w:szCs w:val="8"/>
        </w:rPr>
      </w:pPr>
    </w:p>
    <w:p w14:paraId="7F91F5EF" w14:textId="1D94D507" w:rsidR="00FC7085" w:rsidRDefault="00FC7085" w:rsidP="00EA5D6C">
      <w:pPr>
        <w:tabs>
          <w:tab w:val="left" w:pos="5670"/>
          <w:tab w:val="right" w:pos="8640"/>
        </w:tabs>
        <w:ind w:right="-11"/>
        <w:jc w:val="both"/>
        <w:rPr>
          <w:rFonts w:ascii="Cambria" w:hAnsi="Cambria" w:cs="Times New Roman"/>
          <w:b/>
          <w:bCs/>
          <w:sz w:val="16"/>
          <w:szCs w:val="8"/>
        </w:rPr>
      </w:pPr>
    </w:p>
    <w:p w14:paraId="71BD231D" w14:textId="7FF90ADD" w:rsidR="00FC7085" w:rsidRDefault="00FC7085" w:rsidP="00EA5D6C">
      <w:pPr>
        <w:tabs>
          <w:tab w:val="left" w:pos="5670"/>
          <w:tab w:val="right" w:pos="8640"/>
        </w:tabs>
        <w:ind w:right="-11"/>
        <w:jc w:val="both"/>
        <w:rPr>
          <w:rFonts w:ascii="Cambria" w:hAnsi="Cambria" w:cs="Times New Roman"/>
          <w:b/>
          <w:bCs/>
          <w:sz w:val="16"/>
          <w:szCs w:val="8"/>
        </w:rPr>
      </w:pPr>
    </w:p>
    <w:p w14:paraId="1022BFE4" w14:textId="20284E32" w:rsidR="00FC7085" w:rsidRDefault="00FC7085" w:rsidP="00EA5D6C">
      <w:pPr>
        <w:tabs>
          <w:tab w:val="left" w:pos="5670"/>
          <w:tab w:val="right" w:pos="8640"/>
        </w:tabs>
        <w:ind w:right="-11"/>
        <w:jc w:val="both"/>
        <w:rPr>
          <w:rFonts w:ascii="Cambria" w:hAnsi="Cambria" w:cs="Times New Roman"/>
          <w:b/>
          <w:bCs/>
          <w:sz w:val="16"/>
          <w:szCs w:val="8"/>
        </w:rPr>
      </w:pPr>
    </w:p>
    <w:p w14:paraId="454C88C4" w14:textId="24278E50" w:rsidR="00FC7085" w:rsidRDefault="00FC7085" w:rsidP="00EA5D6C">
      <w:pPr>
        <w:tabs>
          <w:tab w:val="left" w:pos="5670"/>
          <w:tab w:val="right" w:pos="8640"/>
        </w:tabs>
        <w:ind w:right="-11"/>
        <w:jc w:val="both"/>
        <w:rPr>
          <w:rFonts w:ascii="Cambria" w:hAnsi="Cambria" w:cs="Times New Roman"/>
          <w:b/>
          <w:bCs/>
          <w:sz w:val="16"/>
          <w:szCs w:val="8"/>
        </w:rPr>
      </w:pPr>
    </w:p>
    <w:p w14:paraId="1C8B5500" w14:textId="2848B4D9" w:rsidR="00FC7085" w:rsidRDefault="00FC7085" w:rsidP="00EA5D6C">
      <w:pPr>
        <w:tabs>
          <w:tab w:val="left" w:pos="5670"/>
          <w:tab w:val="right" w:pos="8640"/>
        </w:tabs>
        <w:ind w:right="-11"/>
        <w:jc w:val="both"/>
        <w:rPr>
          <w:rFonts w:ascii="Cambria" w:hAnsi="Cambria" w:cs="Times New Roman"/>
          <w:b/>
          <w:bCs/>
          <w:sz w:val="16"/>
          <w:szCs w:val="8"/>
        </w:rPr>
      </w:pPr>
    </w:p>
    <w:p w14:paraId="084EA621" w14:textId="4C47E36E" w:rsidR="00FC7085" w:rsidRDefault="00FC7085" w:rsidP="00EA5D6C">
      <w:pPr>
        <w:tabs>
          <w:tab w:val="left" w:pos="5670"/>
          <w:tab w:val="right" w:pos="8640"/>
        </w:tabs>
        <w:ind w:right="-11"/>
        <w:jc w:val="both"/>
        <w:rPr>
          <w:rFonts w:ascii="Cambria" w:hAnsi="Cambria" w:cs="Times New Roman"/>
          <w:b/>
          <w:bCs/>
          <w:sz w:val="16"/>
          <w:szCs w:val="8"/>
        </w:rPr>
      </w:pPr>
    </w:p>
    <w:p w14:paraId="7CECC993" w14:textId="22FE0BB5" w:rsidR="00FC7085" w:rsidRDefault="00FC7085" w:rsidP="00EA5D6C">
      <w:pPr>
        <w:tabs>
          <w:tab w:val="left" w:pos="5670"/>
          <w:tab w:val="right" w:pos="8640"/>
        </w:tabs>
        <w:ind w:right="-11"/>
        <w:jc w:val="both"/>
        <w:rPr>
          <w:rFonts w:ascii="Cambria" w:hAnsi="Cambria" w:cs="Times New Roman"/>
          <w:b/>
          <w:bCs/>
          <w:sz w:val="16"/>
          <w:szCs w:val="8"/>
        </w:rPr>
      </w:pPr>
    </w:p>
    <w:p w14:paraId="0713E99C" w14:textId="21F5CAC2" w:rsidR="00FC7085" w:rsidRDefault="00FC7085" w:rsidP="00EA5D6C">
      <w:pPr>
        <w:tabs>
          <w:tab w:val="left" w:pos="5670"/>
          <w:tab w:val="right" w:pos="8640"/>
        </w:tabs>
        <w:ind w:right="-11"/>
        <w:jc w:val="both"/>
        <w:rPr>
          <w:rFonts w:ascii="Cambria" w:hAnsi="Cambria" w:cs="Times New Roman"/>
          <w:b/>
          <w:bCs/>
          <w:sz w:val="16"/>
          <w:szCs w:val="8"/>
        </w:rPr>
      </w:pPr>
    </w:p>
    <w:p w14:paraId="6D703A15" w14:textId="05712E05" w:rsidR="00FC7085" w:rsidRDefault="00FC7085" w:rsidP="00EA5D6C">
      <w:pPr>
        <w:tabs>
          <w:tab w:val="left" w:pos="5670"/>
          <w:tab w:val="right" w:pos="8640"/>
        </w:tabs>
        <w:ind w:right="-11"/>
        <w:jc w:val="both"/>
        <w:rPr>
          <w:rFonts w:ascii="Cambria" w:hAnsi="Cambria" w:cs="Times New Roman"/>
          <w:b/>
          <w:bCs/>
          <w:sz w:val="16"/>
          <w:szCs w:val="8"/>
        </w:rPr>
      </w:pPr>
    </w:p>
    <w:p w14:paraId="61FF28FE" w14:textId="14D47470" w:rsidR="00FC7085" w:rsidRDefault="00FC7085" w:rsidP="00EA5D6C">
      <w:pPr>
        <w:tabs>
          <w:tab w:val="left" w:pos="5670"/>
          <w:tab w:val="right" w:pos="8640"/>
        </w:tabs>
        <w:ind w:right="-11"/>
        <w:jc w:val="both"/>
        <w:rPr>
          <w:rFonts w:ascii="Cambria" w:hAnsi="Cambria" w:cs="Times New Roman"/>
          <w:b/>
          <w:bCs/>
          <w:sz w:val="16"/>
          <w:szCs w:val="8"/>
        </w:rPr>
      </w:pPr>
    </w:p>
    <w:p w14:paraId="3583B033" w14:textId="180B6142" w:rsidR="00FC7085" w:rsidRDefault="00FC7085" w:rsidP="00EA5D6C">
      <w:pPr>
        <w:tabs>
          <w:tab w:val="left" w:pos="5670"/>
          <w:tab w:val="right" w:pos="8640"/>
        </w:tabs>
        <w:ind w:right="-11"/>
        <w:jc w:val="both"/>
        <w:rPr>
          <w:rFonts w:ascii="Cambria" w:hAnsi="Cambria" w:cs="Times New Roman"/>
          <w:b/>
          <w:bCs/>
          <w:sz w:val="16"/>
          <w:szCs w:val="8"/>
        </w:rPr>
      </w:pPr>
    </w:p>
    <w:p w14:paraId="079ED475" w14:textId="734937CF" w:rsidR="00FC7085" w:rsidRDefault="00FC7085" w:rsidP="00EA5D6C">
      <w:pPr>
        <w:tabs>
          <w:tab w:val="left" w:pos="5670"/>
          <w:tab w:val="right" w:pos="8640"/>
        </w:tabs>
        <w:ind w:right="-11"/>
        <w:jc w:val="both"/>
        <w:rPr>
          <w:rFonts w:ascii="Cambria" w:hAnsi="Cambria" w:cs="Times New Roman"/>
          <w:b/>
          <w:bCs/>
          <w:sz w:val="16"/>
          <w:szCs w:val="8"/>
        </w:rPr>
      </w:pPr>
    </w:p>
    <w:p w14:paraId="5AEEFFF3" w14:textId="53B7CDC6" w:rsidR="00FC7085" w:rsidRDefault="00FC7085" w:rsidP="00EA5D6C">
      <w:pPr>
        <w:tabs>
          <w:tab w:val="left" w:pos="5670"/>
          <w:tab w:val="right" w:pos="8640"/>
        </w:tabs>
        <w:ind w:right="-11"/>
        <w:jc w:val="both"/>
        <w:rPr>
          <w:rFonts w:ascii="Cambria" w:hAnsi="Cambria" w:cs="Times New Roman"/>
          <w:b/>
          <w:bCs/>
          <w:sz w:val="16"/>
          <w:szCs w:val="8"/>
        </w:rPr>
      </w:pPr>
    </w:p>
    <w:p w14:paraId="4D5E164C" w14:textId="77777777" w:rsidR="00FC7085" w:rsidRDefault="00FC7085" w:rsidP="00EA5D6C">
      <w:pPr>
        <w:tabs>
          <w:tab w:val="left" w:pos="5670"/>
          <w:tab w:val="right" w:pos="8640"/>
        </w:tabs>
        <w:ind w:right="-11"/>
        <w:jc w:val="both"/>
        <w:rPr>
          <w:rFonts w:ascii="Cambria" w:hAnsi="Cambria" w:cs="Times New Roman"/>
          <w:b/>
          <w:bCs/>
          <w:sz w:val="16"/>
          <w:szCs w:val="8"/>
        </w:rPr>
      </w:pPr>
    </w:p>
    <w:p w14:paraId="68FD4D45" w14:textId="588A3E49" w:rsidR="00FC7085" w:rsidRDefault="00FC7085" w:rsidP="00EA5D6C">
      <w:pPr>
        <w:tabs>
          <w:tab w:val="left" w:pos="5670"/>
          <w:tab w:val="right" w:pos="8640"/>
        </w:tabs>
        <w:ind w:right="-11"/>
        <w:jc w:val="both"/>
        <w:rPr>
          <w:rFonts w:ascii="Cambria" w:hAnsi="Cambria" w:cs="Times New Roman"/>
          <w:b/>
          <w:bCs/>
          <w:sz w:val="16"/>
          <w:szCs w:val="8"/>
        </w:rPr>
      </w:pPr>
    </w:p>
    <w:p w14:paraId="6CEA8448" w14:textId="77777777" w:rsidR="00FC7085" w:rsidRDefault="00FC7085" w:rsidP="00EA5D6C">
      <w:pPr>
        <w:tabs>
          <w:tab w:val="left" w:pos="5670"/>
          <w:tab w:val="right" w:pos="8640"/>
        </w:tabs>
        <w:ind w:right="-11"/>
        <w:jc w:val="both"/>
        <w:rPr>
          <w:rFonts w:ascii="Cambria" w:hAnsi="Cambria" w:cs="Times New Roman"/>
          <w:b/>
          <w:bCs/>
          <w:sz w:val="16"/>
          <w:szCs w:val="8"/>
        </w:rPr>
      </w:pPr>
    </w:p>
    <w:p w14:paraId="4744B69C" w14:textId="77777777" w:rsidR="00FC7085" w:rsidRPr="00FC7085" w:rsidRDefault="00FC7085" w:rsidP="00EA5D6C">
      <w:pPr>
        <w:tabs>
          <w:tab w:val="left" w:pos="5670"/>
          <w:tab w:val="right" w:pos="8640"/>
        </w:tabs>
        <w:ind w:right="-11"/>
        <w:jc w:val="both"/>
        <w:rPr>
          <w:rFonts w:ascii="Cambria" w:hAnsi="Cambria" w:cs="Times New Roman"/>
          <w:b/>
          <w:bCs/>
          <w:sz w:val="16"/>
          <w:szCs w:val="8"/>
        </w:rPr>
      </w:pPr>
    </w:p>
    <w:p w14:paraId="3FA66D73" w14:textId="13AEBDBB" w:rsidR="00530E60" w:rsidRPr="00A25719" w:rsidRDefault="00A25719" w:rsidP="00530E60">
      <w:pPr>
        <w:pStyle w:val="Default"/>
        <w:pBdr>
          <w:top w:val="dotDotDash" w:sz="36" w:space="1" w:color="F8931D" w:themeColor="accent2"/>
          <w:left w:val="dotDotDash" w:sz="36" w:space="4" w:color="F8931D" w:themeColor="accent2"/>
          <w:bottom w:val="dotDotDash" w:sz="36" w:space="1" w:color="F8931D" w:themeColor="accent2"/>
          <w:right w:val="dotDotDash" w:sz="36" w:space="4" w:color="F8931D" w:themeColor="accent2"/>
        </w:pBdr>
        <w:jc w:val="center"/>
        <w:rPr>
          <w:b/>
          <w:bCs/>
          <w:sz w:val="28"/>
          <w:szCs w:val="28"/>
        </w:rPr>
      </w:pPr>
      <w:r w:rsidRPr="00A25719">
        <w:rPr>
          <w:b/>
          <w:bCs/>
          <w:sz w:val="28"/>
          <w:szCs w:val="28"/>
        </w:rPr>
        <w:t>RAPPEL – INTERDICTION DE DISPOSER DE L’HERBE TONDUE DANS LES RUES</w:t>
      </w:r>
    </w:p>
    <w:p w14:paraId="161E430A" w14:textId="69C7C41B" w:rsidR="00530E60" w:rsidRPr="00E054C8" w:rsidRDefault="00530E60" w:rsidP="00530E60">
      <w:pPr>
        <w:pStyle w:val="Default"/>
        <w:pBdr>
          <w:top w:val="dotDotDash" w:sz="36" w:space="1" w:color="F8931D" w:themeColor="accent2"/>
          <w:left w:val="dotDotDash" w:sz="36" w:space="4" w:color="F8931D" w:themeColor="accent2"/>
          <w:bottom w:val="dotDotDash" w:sz="36" w:space="1" w:color="F8931D" w:themeColor="accent2"/>
          <w:right w:val="dotDotDash" w:sz="36" w:space="4" w:color="F8931D" w:themeColor="accent2"/>
        </w:pBdr>
        <w:rPr>
          <w:b/>
          <w:bCs/>
          <w:sz w:val="14"/>
          <w:szCs w:val="14"/>
        </w:rPr>
      </w:pPr>
    </w:p>
    <w:p w14:paraId="67440AFF" w14:textId="077FF7D7" w:rsidR="00A25719" w:rsidRPr="00FC7085" w:rsidRDefault="00530E60" w:rsidP="00530E60">
      <w:pPr>
        <w:pStyle w:val="Default"/>
        <w:pBdr>
          <w:top w:val="dotDotDash" w:sz="36" w:space="1" w:color="F8931D" w:themeColor="accent2"/>
          <w:left w:val="dotDotDash" w:sz="36" w:space="4" w:color="F8931D" w:themeColor="accent2"/>
          <w:bottom w:val="dotDotDash" w:sz="36" w:space="1" w:color="F8931D" w:themeColor="accent2"/>
          <w:right w:val="dotDotDash" w:sz="36" w:space="4" w:color="F8931D" w:themeColor="accent2"/>
        </w:pBdr>
        <w:rPr>
          <w:rFonts w:ascii="Cambria" w:hAnsi="Cambria" w:cs="Times New Roman"/>
          <w:b/>
          <w:bCs/>
          <w:sz w:val="10"/>
          <w:szCs w:val="2"/>
        </w:rPr>
      </w:pPr>
      <w:r w:rsidRPr="00FC7085">
        <w:rPr>
          <w:b/>
          <w:bCs/>
          <w:sz w:val="32"/>
          <w:szCs w:val="32"/>
        </w:rPr>
        <w:t>Article 14 Disposition de la neige, de la glace, des feuilles de l’herbe ou de la cendre</w:t>
      </w:r>
      <w:r w:rsidR="00E054C8">
        <w:rPr>
          <w:b/>
          <w:bCs/>
          <w:sz w:val="32"/>
          <w:szCs w:val="32"/>
        </w:rPr>
        <w:t xml:space="preserve"> </w:t>
      </w:r>
      <w:r w:rsidR="00E054C8" w:rsidRPr="00E054C8">
        <w:rPr>
          <w:sz w:val="32"/>
          <w:szCs w:val="32"/>
        </w:rPr>
        <w:t>(règlement 2023-04 – Règlement généraux – nuisances)</w:t>
      </w:r>
      <w:r w:rsidR="00FC7085" w:rsidRPr="00FC7085">
        <w:rPr>
          <w:b/>
          <w:bCs/>
          <w:sz w:val="32"/>
          <w:szCs w:val="32"/>
        </w:rPr>
        <w:br/>
      </w:r>
      <w:r w:rsidRPr="00FC7085">
        <w:rPr>
          <w:sz w:val="32"/>
          <w:szCs w:val="32"/>
        </w:rPr>
        <w:t>Le fait de jeter ou déposer sur les trottoirs et les rues ou dans les allées, cours, terrains publics, places publiques, de la neige, de la glace, des feuilles, de l’herbe ou de la cendre provenant d’un terrain privé, constitue une nuisance et est prohibé.</w:t>
      </w:r>
    </w:p>
    <w:sectPr w:rsidR="00A25719" w:rsidRPr="00FC7085" w:rsidSect="00850C6D">
      <w:type w:val="continuous"/>
      <w:pgSz w:w="12240" w:h="20160" w:code="5"/>
      <w:pgMar w:top="238" w:right="618" w:bottom="43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EFE28" w14:textId="77777777" w:rsidR="00FC31A9" w:rsidRDefault="00FC31A9">
      <w:r>
        <w:separator/>
      </w:r>
    </w:p>
  </w:endnote>
  <w:endnote w:type="continuationSeparator" w:id="0">
    <w:p w14:paraId="1108FE88" w14:textId="77777777" w:rsidR="00FC31A9" w:rsidRDefault="00FC3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7051F" w14:textId="77777777" w:rsidR="00FC31A9" w:rsidRDefault="00FC31A9">
      <w:r>
        <w:separator/>
      </w:r>
    </w:p>
  </w:footnote>
  <w:footnote w:type="continuationSeparator" w:id="0">
    <w:p w14:paraId="7970ED57" w14:textId="77777777" w:rsidR="00FC31A9" w:rsidRDefault="00FC3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B5767"/>
    <w:multiLevelType w:val="hybridMultilevel"/>
    <w:tmpl w:val="6E20619C"/>
    <w:lvl w:ilvl="0" w:tplc="C82E3B62">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D4444BA"/>
    <w:multiLevelType w:val="hybridMultilevel"/>
    <w:tmpl w:val="AD562EE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DB16BEE"/>
    <w:multiLevelType w:val="hybridMultilevel"/>
    <w:tmpl w:val="A61AB55A"/>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AAC70B8"/>
    <w:multiLevelType w:val="hybridMultilevel"/>
    <w:tmpl w:val="0A6AFE3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535641E5"/>
    <w:multiLevelType w:val="hybridMultilevel"/>
    <w:tmpl w:val="4A6A504C"/>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9FD0D19"/>
    <w:multiLevelType w:val="hybridMultilevel"/>
    <w:tmpl w:val="71C0316C"/>
    <w:lvl w:ilvl="0" w:tplc="49EE8E52">
      <w:start w:val="288"/>
      <w:numFmt w:val="bullet"/>
      <w:lvlText w:val=""/>
      <w:lvlJc w:val="left"/>
      <w:pPr>
        <w:tabs>
          <w:tab w:val="num" w:pos="720"/>
        </w:tabs>
        <w:ind w:left="720" w:hanging="360"/>
      </w:pPr>
      <w:rPr>
        <w:rFonts w:ascii="Wingdings" w:eastAsia="Times New Roman" w:hAnsi="Wingdings" w:cs="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E02DF9"/>
    <w:multiLevelType w:val="hybridMultilevel"/>
    <w:tmpl w:val="D622947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E660EAE"/>
    <w:multiLevelType w:val="hybridMultilevel"/>
    <w:tmpl w:val="C0007276"/>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4"/>
  </w:num>
  <w:num w:numId="5">
    <w:abstractNumId w:val="3"/>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32"/>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4E5"/>
    <w:rsid w:val="0002052D"/>
    <w:rsid w:val="000210E8"/>
    <w:rsid w:val="00024A6B"/>
    <w:rsid w:val="00031685"/>
    <w:rsid w:val="0004106B"/>
    <w:rsid w:val="0004417A"/>
    <w:rsid w:val="00072635"/>
    <w:rsid w:val="00085C89"/>
    <w:rsid w:val="00093B9F"/>
    <w:rsid w:val="00096229"/>
    <w:rsid w:val="0009681B"/>
    <w:rsid w:val="000C5E7A"/>
    <w:rsid w:val="000D310A"/>
    <w:rsid w:val="000E5A1E"/>
    <w:rsid w:val="000F52FE"/>
    <w:rsid w:val="000F68EF"/>
    <w:rsid w:val="00113BB4"/>
    <w:rsid w:val="001155E3"/>
    <w:rsid w:val="00117476"/>
    <w:rsid w:val="00122E82"/>
    <w:rsid w:val="00127628"/>
    <w:rsid w:val="00136AB6"/>
    <w:rsid w:val="00151AAE"/>
    <w:rsid w:val="00156B22"/>
    <w:rsid w:val="001706DE"/>
    <w:rsid w:val="00174E97"/>
    <w:rsid w:val="0018317C"/>
    <w:rsid w:val="00184184"/>
    <w:rsid w:val="0018531F"/>
    <w:rsid w:val="00196405"/>
    <w:rsid w:val="00197446"/>
    <w:rsid w:val="001A2E86"/>
    <w:rsid w:val="001A3E46"/>
    <w:rsid w:val="001A4973"/>
    <w:rsid w:val="001A5238"/>
    <w:rsid w:val="001B10A3"/>
    <w:rsid w:val="001C1F8A"/>
    <w:rsid w:val="001C6612"/>
    <w:rsid w:val="001C7419"/>
    <w:rsid w:val="001C7D4A"/>
    <w:rsid w:val="001D0BC2"/>
    <w:rsid w:val="001F0A5A"/>
    <w:rsid w:val="002047B5"/>
    <w:rsid w:val="00204969"/>
    <w:rsid w:val="002424E5"/>
    <w:rsid w:val="00255D67"/>
    <w:rsid w:val="00270640"/>
    <w:rsid w:val="00280655"/>
    <w:rsid w:val="00285A1A"/>
    <w:rsid w:val="002A0726"/>
    <w:rsid w:val="002C2D21"/>
    <w:rsid w:val="002C56A1"/>
    <w:rsid w:val="002E4DF6"/>
    <w:rsid w:val="002F4758"/>
    <w:rsid w:val="00300F74"/>
    <w:rsid w:val="00305EEF"/>
    <w:rsid w:val="00312B5A"/>
    <w:rsid w:val="003140D7"/>
    <w:rsid w:val="00325160"/>
    <w:rsid w:val="00332275"/>
    <w:rsid w:val="003473E4"/>
    <w:rsid w:val="00350479"/>
    <w:rsid w:val="00356167"/>
    <w:rsid w:val="00387D74"/>
    <w:rsid w:val="0039501F"/>
    <w:rsid w:val="003B6DB7"/>
    <w:rsid w:val="003C4877"/>
    <w:rsid w:val="003D1F62"/>
    <w:rsid w:val="003D2468"/>
    <w:rsid w:val="003D3B50"/>
    <w:rsid w:val="003D6DA6"/>
    <w:rsid w:val="003E0663"/>
    <w:rsid w:val="003F4953"/>
    <w:rsid w:val="004037CC"/>
    <w:rsid w:val="0041538D"/>
    <w:rsid w:val="00416E81"/>
    <w:rsid w:val="00436363"/>
    <w:rsid w:val="00436DB2"/>
    <w:rsid w:val="0045220C"/>
    <w:rsid w:val="0047053D"/>
    <w:rsid w:val="00473899"/>
    <w:rsid w:val="00482B0D"/>
    <w:rsid w:val="004871AC"/>
    <w:rsid w:val="0049193D"/>
    <w:rsid w:val="00496845"/>
    <w:rsid w:val="00496E60"/>
    <w:rsid w:val="004A641E"/>
    <w:rsid w:val="004B4D64"/>
    <w:rsid w:val="004B5580"/>
    <w:rsid w:val="004E308F"/>
    <w:rsid w:val="004F7201"/>
    <w:rsid w:val="005071AA"/>
    <w:rsid w:val="00516A3F"/>
    <w:rsid w:val="00523FC3"/>
    <w:rsid w:val="005260B6"/>
    <w:rsid w:val="00530E60"/>
    <w:rsid w:val="005341B3"/>
    <w:rsid w:val="005427A8"/>
    <w:rsid w:val="00553112"/>
    <w:rsid w:val="00564858"/>
    <w:rsid w:val="005771E4"/>
    <w:rsid w:val="00587F17"/>
    <w:rsid w:val="005A118B"/>
    <w:rsid w:val="005C1220"/>
    <w:rsid w:val="005C6DA2"/>
    <w:rsid w:val="005D4ADC"/>
    <w:rsid w:val="005E36AA"/>
    <w:rsid w:val="005F168F"/>
    <w:rsid w:val="00602244"/>
    <w:rsid w:val="00602B16"/>
    <w:rsid w:val="006463ED"/>
    <w:rsid w:val="0067455C"/>
    <w:rsid w:val="006803F6"/>
    <w:rsid w:val="00680691"/>
    <w:rsid w:val="0069498C"/>
    <w:rsid w:val="00694B7B"/>
    <w:rsid w:val="006A490F"/>
    <w:rsid w:val="006C767F"/>
    <w:rsid w:val="006D5BD4"/>
    <w:rsid w:val="006E718E"/>
    <w:rsid w:val="00710C31"/>
    <w:rsid w:val="007503F1"/>
    <w:rsid w:val="00751FCC"/>
    <w:rsid w:val="00752EBC"/>
    <w:rsid w:val="00760E74"/>
    <w:rsid w:val="00783DC2"/>
    <w:rsid w:val="007B2560"/>
    <w:rsid w:val="007B4C53"/>
    <w:rsid w:val="007B68D0"/>
    <w:rsid w:val="007B6FE6"/>
    <w:rsid w:val="007C1277"/>
    <w:rsid w:val="007D51B0"/>
    <w:rsid w:val="007D7154"/>
    <w:rsid w:val="007D71D3"/>
    <w:rsid w:val="007F1FF0"/>
    <w:rsid w:val="007F6029"/>
    <w:rsid w:val="00846F8A"/>
    <w:rsid w:val="00850C6D"/>
    <w:rsid w:val="00862D04"/>
    <w:rsid w:val="0088083A"/>
    <w:rsid w:val="008847C8"/>
    <w:rsid w:val="008868E5"/>
    <w:rsid w:val="008905E8"/>
    <w:rsid w:val="00892B8F"/>
    <w:rsid w:val="008A6628"/>
    <w:rsid w:val="008D39BA"/>
    <w:rsid w:val="008F07E1"/>
    <w:rsid w:val="008F0E36"/>
    <w:rsid w:val="00901148"/>
    <w:rsid w:val="00907C26"/>
    <w:rsid w:val="009131B3"/>
    <w:rsid w:val="009173D4"/>
    <w:rsid w:val="009224D0"/>
    <w:rsid w:val="00960590"/>
    <w:rsid w:val="00975670"/>
    <w:rsid w:val="009831D8"/>
    <w:rsid w:val="00984137"/>
    <w:rsid w:val="0098657E"/>
    <w:rsid w:val="009D22CD"/>
    <w:rsid w:val="009D306E"/>
    <w:rsid w:val="00A04097"/>
    <w:rsid w:val="00A04646"/>
    <w:rsid w:val="00A25719"/>
    <w:rsid w:val="00A2771D"/>
    <w:rsid w:val="00A30FA5"/>
    <w:rsid w:val="00A311D5"/>
    <w:rsid w:val="00A42585"/>
    <w:rsid w:val="00A4404D"/>
    <w:rsid w:val="00A5062C"/>
    <w:rsid w:val="00A6184D"/>
    <w:rsid w:val="00A97BFB"/>
    <w:rsid w:val="00AC45D5"/>
    <w:rsid w:val="00AC6EFC"/>
    <w:rsid w:val="00AD3A66"/>
    <w:rsid w:val="00AE6B05"/>
    <w:rsid w:val="00AE7763"/>
    <w:rsid w:val="00AF29DF"/>
    <w:rsid w:val="00AF5014"/>
    <w:rsid w:val="00B038BC"/>
    <w:rsid w:val="00B07E0E"/>
    <w:rsid w:val="00B3164C"/>
    <w:rsid w:val="00B434BD"/>
    <w:rsid w:val="00B50F9E"/>
    <w:rsid w:val="00B52BBB"/>
    <w:rsid w:val="00B6089B"/>
    <w:rsid w:val="00B6140A"/>
    <w:rsid w:val="00B641BA"/>
    <w:rsid w:val="00B64A5A"/>
    <w:rsid w:val="00B8278E"/>
    <w:rsid w:val="00B9192A"/>
    <w:rsid w:val="00B95952"/>
    <w:rsid w:val="00BC3AE9"/>
    <w:rsid w:val="00BC65F1"/>
    <w:rsid w:val="00BD5B54"/>
    <w:rsid w:val="00BE2635"/>
    <w:rsid w:val="00C15815"/>
    <w:rsid w:val="00C2202E"/>
    <w:rsid w:val="00C44DCC"/>
    <w:rsid w:val="00C61266"/>
    <w:rsid w:val="00C66930"/>
    <w:rsid w:val="00C9432A"/>
    <w:rsid w:val="00CB72D4"/>
    <w:rsid w:val="00CD7214"/>
    <w:rsid w:val="00CE49F0"/>
    <w:rsid w:val="00D00D57"/>
    <w:rsid w:val="00D036B0"/>
    <w:rsid w:val="00D10EF4"/>
    <w:rsid w:val="00D1772B"/>
    <w:rsid w:val="00D222A5"/>
    <w:rsid w:val="00D2316E"/>
    <w:rsid w:val="00D263D4"/>
    <w:rsid w:val="00D3246E"/>
    <w:rsid w:val="00D40BB1"/>
    <w:rsid w:val="00D47E01"/>
    <w:rsid w:val="00D552A7"/>
    <w:rsid w:val="00D6517A"/>
    <w:rsid w:val="00D80314"/>
    <w:rsid w:val="00D80DB3"/>
    <w:rsid w:val="00D85B19"/>
    <w:rsid w:val="00D96C86"/>
    <w:rsid w:val="00D97AFC"/>
    <w:rsid w:val="00DD245D"/>
    <w:rsid w:val="00DE0C0E"/>
    <w:rsid w:val="00DF5CDF"/>
    <w:rsid w:val="00E054C8"/>
    <w:rsid w:val="00E06E09"/>
    <w:rsid w:val="00E1206D"/>
    <w:rsid w:val="00E24C80"/>
    <w:rsid w:val="00E27C3F"/>
    <w:rsid w:val="00E302B8"/>
    <w:rsid w:val="00E3355A"/>
    <w:rsid w:val="00E4026E"/>
    <w:rsid w:val="00E45594"/>
    <w:rsid w:val="00E56238"/>
    <w:rsid w:val="00E62085"/>
    <w:rsid w:val="00E7327F"/>
    <w:rsid w:val="00E75559"/>
    <w:rsid w:val="00E7792C"/>
    <w:rsid w:val="00E80293"/>
    <w:rsid w:val="00E8086F"/>
    <w:rsid w:val="00E8152B"/>
    <w:rsid w:val="00E85FCA"/>
    <w:rsid w:val="00E86522"/>
    <w:rsid w:val="00E9596B"/>
    <w:rsid w:val="00EA5D6C"/>
    <w:rsid w:val="00EB5034"/>
    <w:rsid w:val="00EC3EC4"/>
    <w:rsid w:val="00EC3F36"/>
    <w:rsid w:val="00ED268C"/>
    <w:rsid w:val="00EE3BD0"/>
    <w:rsid w:val="00EF4AB8"/>
    <w:rsid w:val="00F0067F"/>
    <w:rsid w:val="00F2472A"/>
    <w:rsid w:val="00F26306"/>
    <w:rsid w:val="00F408AD"/>
    <w:rsid w:val="00F41B3F"/>
    <w:rsid w:val="00F469FE"/>
    <w:rsid w:val="00F51210"/>
    <w:rsid w:val="00F55BE3"/>
    <w:rsid w:val="00F67D7E"/>
    <w:rsid w:val="00F700A2"/>
    <w:rsid w:val="00F70329"/>
    <w:rsid w:val="00F71EF3"/>
    <w:rsid w:val="00F8060C"/>
    <w:rsid w:val="00FA0A79"/>
    <w:rsid w:val="00FA7908"/>
    <w:rsid w:val="00FC1C38"/>
    <w:rsid w:val="00FC31A9"/>
    <w:rsid w:val="00FC7085"/>
    <w:rsid w:val="00FD2EE7"/>
    <w:rsid w:val="00FD4C8E"/>
    <w:rsid w:val="00FD60BB"/>
    <w:rsid w:val="00FD7183"/>
    <w:rsid w:val="00FD7A64"/>
    <w:rsid w:val="00FE7FED"/>
    <w:rsid w:val="00FF387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6B44C48F"/>
  <w15:chartTrackingRefBased/>
  <w15:docId w15:val="{9E8EAFBA-C997-4ECA-9F09-165CD6040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cs="Arial"/>
      <w:sz w:val="22"/>
      <w:szCs w:val="24"/>
      <w:lang w:eastAsia="fr-FR"/>
    </w:rPr>
  </w:style>
  <w:style w:type="paragraph" w:styleId="Titre1">
    <w:name w:val="heading 1"/>
    <w:basedOn w:val="Normal"/>
    <w:next w:val="Normal"/>
    <w:qFormat/>
    <w:pPr>
      <w:keepNext/>
      <w:outlineLvl w:val="0"/>
    </w:pPr>
    <w:rPr>
      <w:rFonts w:cs="Times New Roman"/>
      <w:sz w:val="30"/>
      <w:szCs w:val="20"/>
    </w:rPr>
  </w:style>
  <w:style w:type="paragraph" w:styleId="Titre2">
    <w:name w:val="heading 2"/>
    <w:basedOn w:val="Normal"/>
    <w:next w:val="Normal"/>
    <w:qFormat/>
    <w:pPr>
      <w:keepNext/>
      <w:jc w:val="center"/>
      <w:outlineLvl w:val="1"/>
    </w:pPr>
    <w:rPr>
      <w:rFonts w:cs="Times New Roman"/>
      <w:sz w:val="30"/>
      <w:szCs w:val="20"/>
    </w:rPr>
  </w:style>
  <w:style w:type="paragraph" w:styleId="Titre3">
    <w:name w:val="heading 3"/>
    <w:basedOn w:val="Normal"/>
    <w:next w:val="Normal"/>
    <w:qFormat/>
    <w:pPr>
      <w:keepNext/>
      <w:jc w:val="center"/>
      <w:outlineLvl w:val="2"/>
    </w:pPr>
    <w:rPr>
      <w:b/>
      <w:bCs/>
      <w:sz w:val="26"/>
    </w:rPr>
  </w:style>
  <w:style w:type="paragraph" w:styleId="Titre4">
    <w:name w:val="heading 4"/>
    <w:basedOn w:val="Normal"/>
    <w:next w:val="Normal"/>
    <w:qFormat/>
    <w:pPr>
      <w:keepNext/>
      <w:jc w:val="center"/>
      <w:outlineLvl w:val="3"/>
    </w:pPr>
    <w:rPr>
      <w:b/>
      <w:bCs/>
      <w:sz w:val="20"/>
    </w:rPr>
  </w:style>
  <w:style w:type="paragraph" w:styleId="Titre5">
    <w:name w:val="heading 5"/>
    <w:basedOn w:val="Normal"/>
    <w:next w:val="Normal"/>
    <w:qFormat/>
    <w:pPr>
      <w:keepNext/>
      <w:outlineLvl w:val="4"/>
    </w:pPr>
    <w:rPr>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pPr>
      <w:framePr w:w="7938" w:h="1985" w:hRule="exact" w:hSpace="141" w:wrap="auto" w:hAnchor="page" w:xAlign="center" w:yAlign="bottom"/>
      <w:ind w:left="2835"/>
    </w:pPr>
    <w:rPr>
      <w:i/>
      <w:sz w:val="20"/>
    </w:rPr>
  </w:style>
  <w:style w:type="paragraph" w:styleId="Corpsdetexte">
    <w:name w:val="Body Text"/>
    <w:basedOn w:val="Normal"/>
    <w:link w:val="CorpsdetexteCar"/>
    <w:pPr>
      <w:jc w:val="both"/>
    </w:pPr>
  </w:style>
  <w:style w:type="paragraph" w:styleId="Corpsdetexte2">
    <w:name w:val="Body Text 2"/>
    <w:basedOn w:val="Normal"/>
    <w:link w:val="Corpsdetexte2Car"/>
    <w:pPr>
      <w:jc w:val="both"/>
    </w:pPr>
    <w:rPr>
      <w:sz w:val="20"/>
    </w:rPr>
  </w:style>
  <w:style w:type="paragraph" w:styleId="Corpsdetexte3">
    <w:name w:val="Body Text 3"/>
    <w:basedOn w:val="Normal"/>
    <w:rPr>
      <w:b/>
      <w:bCs/>
    </w:rPr>
  </w:style>
  <w:style w:type="paragraph" w:styleId="Textedebulles">
    <w:name w:val="Balloon Text"/>
    <w:basedOn w:val="Normal"/>
    <w:semiHidden/>
    <w:rsid w:val="00E7792C"/>
    <w:rPr>
      <w:rFonts w:ascii="Tahoma" w:hAnsi="Tahoma" w:cs="Tahoma"/>
      <w:sz w:val="16"/>
      <w:szCs w:val="16"/>
    </w:rPr>
  </w:style>
  <w:style w:type="paragraph" w:styleId="En-tte">
    <w:name w:val="header"/>
    <w:basedOn w:val="Normal"/>
    <w:rsid w:val="005E36AA"/>
    <w:pPr>
      <w:tabs>
        <w:tab w:val="center" w:pos="4320"/>
        <w:tab w:val="right" w:pos="8640"/>
      </w:tabs>
    </w:pPr>
  </w:style>
  <w:style w:type="paragraph" w:styleId="Pieddepage">
    <w:name w:val="footer"/>
    <w:basedOn w:val="Normal"/>
    <w:link w:val="PieddepageCar"/>
    <w:rsid w:val="005E36AA"/>
    <w:pPr>
      <w:tabs>
        <w:tab w:val="center" w:pos="4320"/>
        <w:tab w:val="right" w:pos="8640"/>
      </w:tabs>
    </w:pPr>
  </w:style>
  <w:style w:type="character" w:customStyle="1" w:styleId="PieddepageCar">
    <w:name w:val="Pied de page Car"/>
    <w:link w:val="Pieddepage"/>
    <w:rsid w:val="004F7201"/>
    <w:rPr>
      <w:rFonts w:ascii="Arial" w:hAnsi="Arial" w:cs="Arial"/>
      <w:sz w:val="22"/>
      <w:szCs w:val="24"/>
      <w:lang w:eastAsia="fr-FR"/>
    </w:rPr>
  </w:style>
  <w:style w:type="character" w:customStyle="1" w:styleId="Textedelespacerserv">
    <w:name w:val="Texte de l’espace réservé"/>
    <w:uiPriority w:val="99"/>
    <w:semiHidden/>
    <w:rsid w:val="00EB5034"/>
    <w:rPr>
      <w:color w:val="808080"/>
    </w:rPr>
  </w:style>
  <w:style w:type="character" w:customStyle="1" w:styleId="Corpsdetexte2Car">
    <w:name w:val="Corps de texte 2 Car"/>
    <w:link w:val="Corpsdetexte2"/>
    <w:rsid w:val="00EF4AB8"/>
    <w:rPr>
      <w:rFonts w:ascii="Arial" w:hAnsi="Arial" w:cs="Arial"/>
      <w:szCs w:val="24"/>
      <w:lang w:eastAsia="fr-FR"/>
    </w:rPr>
  </w:style>
  <w:style w:type="paragraph" w:styleId="Citationintense">
    <w:name w:val="Intense Quote"/>
    <w:basedOn w:val="Normal"/>
    <w:next w:val="Normal"/>
    <w:link w:val="CitationintenseCar"/>
    <w:uiPriority w:val="30"/>
    <w:qFormat/>
    <w:rsid w:val="0088083A"/>
    <w:pPr>
      <w:pBdr>
        <w:top w:val="single" w:sz="4" w:space="10" w:color="4472C4"/>
        <w:bottom w:val="single" w:sz="4" w:space="10" w:color="4472C4"/>
      </w:pBdr>
      <w:spacing w:before="360" w:after="360"/>
      <w:ind w:left="864" w:right="864"/>
      <w:jc w:val="center"/>
    </w:pPr>
    <w:rPr>
      <w:i/>
      <w:iCs/>
      <w:color w:val="4472C4"/>
    </w:rPr>
  </w:style>
  <w:style w:type="character" w:customStyle="1" w:styleId="CitationintenseCar">
    <w:name w:val="Citation intense Car"/>
    <w:link w:val="Citationintense"/>
    <w:uiPriority w:val="30"/>
    <w:rsid w:val="0088083A"/>
    <w:rPr>
      <w:rFonts w:ascii="Arial" w:hAnsi="Arial" w:cs="Arial"/>
      <w:i/>
      <w:iCs/>
      <w:color w:val="4472C4"/>
      <w:sz w:val="22"/>
      <w:szCs w:val="24"/>
      <w:lang w:eastAsia="fr-FR"/>
    </w:rPr>
  </w:style>
  <w:style w:type="character" w:customStyle="1" w:styleId="CorpsdetexteCar">
    <w:name w:val="Corps de texte Car"/>
    <w:link w:val="Corpsdetexte"/>
    <w:rsid w:val="005341B3"/>
    <w:rPr>
      <w:rFonts w:ascii="Arial" w:hAnsi="Arial" w:cs="Arial"/>
      <w:sz w:val="22"/>
      <w:szCs w:val="24"/>
      <w:lang w:eastAsia="fr-FR"/>
    </w:rPr>
  </w:style>
  <w:style w:type="paragraph" w:styleId="Paragraphedeliste">
    <w:name w:val="List Paragraph"/>
    <w:basedOn w:val="Normal"/>
    <w:uiPriority w:val="34"/>
    <w:qFormat/>
    <w:rsid w:val="00E85FCA"/>
    <w:pPr>
      <w:ind w:left="720"/>
      <w:contextualSpacing/>
    </w:pPr>
  </w:style>
  <w:style w:type="character" w:styleId="Lienhypertexte">
    <w:name w:val="Hyperlink"/>
    <w:basedOn w:val="Policepardfaut"/>
    <w:rsid w:val="00F469FE"/>
    <w:rPr>
      <w:color w:val="2998E3" w:themeColor="hyperlink"/>
      <w:u w:val="single"/>
    </w:rPr>
  </w:style>
  <w:style w:type="character" w:styleId="Mentionnonrsolue">
    <w:name w:val="Unresolved Mention"/>
    <w:basedOn w:val="Policepardfaut"/>
    <w:uiPriority w:val="99"/>
    <w:semiHidden/>
    <w:unhideWhenUsed/>
    <w:rsid w:val="00F469FE"/>
    <w:rPr>
      <w:color w:val="605E5C"/>
      <w:shd w:val="clear" w:color="auto" w:fill="E1DFDD"/>
    </w:rPr>
  </w:style>
  <w:style w:type="paragraph" w:customStyle="1" w:styleId="Default">
    <w:name w:val="Default"/>
    <w:rsid w:val="00530E6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70715">
      <w:bodyDiv w:val="1"/>
      <w:marLeft w:val="0"/>
      <w:marRight w:val="0"/>
      <w:marTop w:val="0"/>
      <w:marBottom w:val="0"/>
      <w:divBdr>
        <w:top w:val="none" w:sz="0" w:space="0" w:color="auto"/>
        <w:left w:val="none" w:sz="0" w:space="0" w:color="auto"/>
        <w:bottom w:val="none" w:sz="0" w:space="0" w:color="auto"/>
        <w:right w:val="none" w:sz="0" w:space="0" w:color="auto"/>
      </w:divBdr>
    </w:div>
    <w:div w:id="1115952886">
      <w:bodyDiv w:val="1"/>
      <w:marLeft w:val="0"/>
      <w:marRight w:val="0"/>
      <w:marTop w:val="0"/>
      <w:marBottom w:val="0"/>
      <w:divBdr>
        <w:top w:val="none" w:sz="0" w:space="0" w:color="auto"/>
        <w:left w:val="none" w:sz="0" w:space="0" w:color="auto"/>
        <w:bottom w:val="none" w:sz="0" w:space="0" w:color="auto"/>
        <w:right w:val="none" w:sz="0" w:space="0" w:color="auto"/>
      </w:divBdr>
    </w:div>
    <w:div w:id="1629094082">
      <w:bodyDiv w:val="1"/>
      <w:marLeft w:val="0"/>
      <w:marRight w:val="0"/>
      <w:marTop w:val="0"/>
      <w:marBottom w:val="0"/>
      <w:divBdr>
        <w:top w:val="none" w:sz="0" w:space="0" w:color="auto"/>
        <w:left w:val="none" w:sz="0" w:space="0" w:color="auto"/>
        <w:bottom w:val="none" w:sz="0" w:space="0" w:color="auto"/>
        <w:right w:val="none" w:sz="0" w:space="0" w:color="auto"/>
      </w:divBdr>
    </w:div>
    <w:div w:id="171391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artierville@hsfqc.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rtierville@hsfqc.ca" TargetMode="Externa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s>
</file>

<file path=word/theme/theme1.xml><?xml version="1.0" encoding="utf-8"?>
<a:theme xmlns:a="http://schemas.openxmlformats.org/drawingml/2006/main" name="Thème Office">
  <a:themeElements>
    <a:clrScheme name="Jaune">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58951-10E4-4199-9956-98CF5ED56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1322</TotalTime>
  <Pages>2</Pages>
  <Words>546</Words>
  <Characters>2990</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Municipalité de Chartierville</vt:lpstr>
    </vt:vector>
  </TitlesOfParts>
  <Company>Chartierville</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Municipalité de Chartierville</dc:title>
  <dc:subject/>
  <dc:creator>Municipalite</dc:creator>
  <cp:keywords/>
  <cp:lastModifiedBy>Paméla DG Chartierville</cp:lastModifiedBy>
  <cp:revision>11</cp:revision>
  <cp:lastPrinted>2024-06-06T18:17:00Z</cp:lastPrinted>
  <dcterms:created xsi:type="dcterms:W3CDTF">2024-06-04T16:13:00Z</dcterms:created>
  <dcterms:modified xsi:type="dcterms:W3CDTF">2024-06-06T20:20:00Z</dcterms:modified>
</cp:coreProperties>
</file>